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A6" w:rsidRDefault="00C74743" w:rsidP="00637D0F">
      <w:pPr>
        <w:jc w:val="center"/>
      </w:pPr>
      <w:r>
        <w:rPr>
          <w:noProof/>
          <w:lang w:eastAsia="en-CA"/>
        </w:rPr>
        <w:drawing>
          <wp:inline distT="0" distB="0" distL="0" distR="0" wp14:anchorId="6D7ED8DE" wp14:editId="3652A82C">
            <wp:extent cx="731385" cy="516835"/>
            <wp:effectExtent l="0" t="0" r="0" b="0"/>
            <wp:docPr id="2" name="Picture 2" descr="http://www.primoclipart.com/files/preview/big/1328/Tire%20Cartoon%20Clip%20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imoclipart.com/files/preview/big/1328/Tire%20Cartoon%20Clip%20Ar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encilGrayscale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712" cy="518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mallCaps/>
          <w:sz w:val="32"/>
        </w:rPr>
        <w:t xml:space="preserve">     </w:t>
      </w:r>
      <w:r w:rsidR="007C6EA6" w:rsidRPr="00C74743">
        <w:rPr>
          <w:b/>
          <w:smallCaps/>
          <w:sz w:val="32"/>
        </w:rPr>
        <w:t>Burning Rubber</w:t>
      </w:r>
      <w:r>
        <w:rPr>
          <w:noProof/>
          <w:lang w:eastAsia="en-CA"/>
        </w:rPr>
        <w:t xml:space="preserve">     </w:t>
      </w:r>
      <w:r>
        <w:rPr>
          <w:noProof/>
          <w:lang w:eastAsia="en-CA"/>
        </w:rPr>
        <w:drawing>
          <wp:inline distT="0" distB="0" distL="0" distR="0" wp14:anchorId="1C0A6CA3" wp14:editId="56F67C16">
            <wp:extent cx="1151417" cy="747422"/>
            <wp:effectExtent l="0" t="0" r="0" b="0"/>
            <wp:docPr id="1" name="Picture 1" descr="http://www.clipartbest.com/cliparts/jix/pLq/jixpLqdE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lipartbest.com/cliparts/jix/pLq/jixpLqdET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encilSketch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633" cy="748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0777" w:rsidRDefault="007C6EA6" w:rsidP="00EC6053">
      <w:pPr>
        <w:pStyle w:val="NoSpacing"/>
      </w:pPr>
      <w:r w:rsidRPr="007C6EA6">
        <w:rPr>
          <w:b/>
        </w:rPr>
        <w:t>Purpose:</w:t>
      </w:r>
      <w:r>
        <w:t xml:space="preserve"> </w:t>
      </w:r>
      <w:r w:rsidR="00670119">
        <w:t xml:space="preserve">Along with your group members, </w:t>
      </w:r>
      <w:r w:rsidR="00087415">
        <w:t xml:space="preserve">the purpose of this challenge is to </w:t>
      </w:r>
      <w:r>
        <w:t xml:space="preserve">design a car powered by 3 elastic bands that </w:t>
      </w:r>
      <w:r w:rsidR="00540771">
        <w:t>will successfully complete the Physics P</w:t>
      </w:r>
      <w:r>
        <w:t>entathlon.</w:t>
      </w:r>
      <w:r w:rsidR="00670119">
        <w:t xml:space="preserve">  The successful group will consider all of Newton’s Laws…may the Force be with you!</w:t>
      </w:r>
    </w:p>
    <w:p w:rsidR="00D85E88" w:rsidRDefault="00D85E88" w:rsidP="00EC6053">
      <w:pPr>
        <w:pStyle w:val="NoSpacing"/>
      </w:pPr>
    </w:p>
    <w:p w:rsidR="00D85E88" w:rsidRPr="00D85E88" w:rsidRDefault="00D85E88" w:rsidP="00EC6053">
      <w:pPr>
        <w:pStyle w:val="NoSpacing"/>
      </w:pPr>
      <w:r>
        <w:rPr>
          <w:b/>
        </w:rPr>
        <w:t>Design Procedure</w:t>
      </w:r>
      <w:r>
        <w:t>: You will work in groups of 2 or 3.  You</w:t>
      </w:r>
      <w:r w:rsidR="0083534D">
        <w:t xml:space="preserve"> will produce a draft </w:t>
      </w:r>
      <w:r>
        <w:t>of your car by:</w:t>
      </w:r>
      <w:r w:rsidR="00151E1C">
        <w:t xml:space="preserve"> </w:t>
      </w:r>
      <w:r>
        <w:t>___________</w:t>
      </w:r>
      <w:r w:rsidR="0083534D">
        <w:t>that will be peer assessed in class before you begin to build</w:t>
      </w:r>
      <w:r>
        <w:t>.  With your approved draft you will have one class to</w:t>
      </w:r>
      <w:r w:rsidR="0083534D">
        <w:t xml:space="preserve"> work in Mr. Henning’s room (luck you!)</w:t>
      </w:r>
      <w:r>
        <w:t xml:space="preserve">  You will have one class for trials and then one class (maybe 2) for the Physics Pentathlon! </w:t>
      </w:r>
    </w:p>
    <w:p w:rsidR="00087415" w:rsidRDefault="007C6EA6" w:rsidP="00EC6053">
      <w:pPr>
        <w:pStyle w:val="NoSpacing"/>
      </w:pPr>
      <w:r>
        <w:br/>
      </w:r>
      <w:r w:rsidRPr="007C6EA6">
        <w:rPr>
          <w:b/>
        </w:rPr>
        <w:t>Materials:</w:t>
      </w:r>
      <w:r w:rsidR="0083534D">
        <w:t xml:space="preserve">  You </w:t>
      </w:r>
      <w:r w:rsidR="00D85E88">
        <w:t>have</w:t>
      </w:r>
      <w:r w:rsidR="0083534D">
        <w:t xml:space="preserve"> full creative freedom!  You also </w:t>
      </w:r>
      <w:r w:rsidR="00D85E88">
        <w:t xml:space="preserve">have access to the amazing Mr. Henning if you are looking for </w:t>
      </w:r>
      <w:r w:rsidR="0083534D">
        <w:t xml:space="preserve">materials/equipment </w:t>
      </w:r>
      <w:r w:rsidR="00D85E88">
        <w:t>you can’t find</w:t>
      </w:r>
      <w:r w:rsidR="0083534D">
        <w:t xml:space="preserve"> at home or if you have building questions</w:t>
      </w:r>
      <w:r w:rsidR="00D85E88">
        <w:t xml:space="preserve">.  </w:t>
      </w:r>
      <w:r>
        <w:t>On the day of the pentathlon, you will also be</w:t>
      </w:r>
      <w:r w:rsidR="00087415">
        <w:t xml:space="preserve"> provided with 3 elastic bands</w:t>
      </w:r>
      <w:r w:rsidR="00D53CAC">
        <w:t>.   You will use the same</w:t>
      </w:r>
      <w:r w:rsidR="00A20777">
        <w:t xml:space="preserve"> three </w:t>
      </w:r>
      <w:r w:rsidR="00D53CAC">
        <w:t>school issued elastic bands for all events.</w:t>
      </w:r>
      <w:r w:rsidR="00087415">
        <w:t xml:space="preserve">  You may not use </w:t>
      </w:r>
      <w:r w:rsidR="0083534D">
        <w:t xml:space="preserve">any </w:t>
      </w:r>
      <w:r w:rsidR="00087415">
        <w:t>prefabricated materials</w:t>
      </w:r>
      <w:r w:rsidR="0083534D">
        <w:t xml:space="preserve"> in your build (i.e. building a cart from a kit)</w:t>
      </w:r>
      <w:r w:rsidR="00087415">
        <w:t xml:space="preserve">. </w:t>
      </w:r>
    </w:p>
    <w:p w:rsidR="00A20777" w:rsidRDefault="00A20777" w:rsidP="00EC6053">
      <w:pPr>
        <w:pStyle w:val="NoSpacing"/>
      </w:pPr>
    </w:p>
    <w:p w:rsidR="00D53CAC" w:rsidRDefault="008F1828" w:rsidP="00D85E88">
      <w:pPr>
        <w:pStyle w:val="NoSpacing"/>
        <w:ind w:firstLine="720"/>
      </w:pPr>
      <w:r>
        <w:rPr>
          <w:b/>
        </w:rPr>
        <w:t>Event #1:</w:t>
      </w:r>
      <w:r w:rsidR="00670119">
        <w:rPr>
          <w:b/>
        </w:rPr>
        <w:t xml:space="preserve"> </w:t>
      </w:r>
      <w:r w:rsidR="00670119" w:rsidRPr="00670119">
        <w:t xml:space="preserve">Flat </w:t>
      </w:r>
      <w:r w:rsidR="00670119">
        <w:t>Distance</w:t>
      </w:r>
      <w:r w:rsidR="00087415">
        <w:t>.  The objective is for you</w:t>
      </w:r>
      <w:r>
        <w:t xml:space="preserve"> to maximize he distance your car can travel on a flat course</w:t>
      </w:r>
      <w:r w:rsidR="00087415">
        <w:t xml:space="preserve"> </w:t>
      </w:r>
    </w:p>
    <w:p w:rsidR="00087415" w:rsidRDefault="00670119" w:rsidP="00D85E88">
      <w:pPr>
        <w:pStyle w:val="NoSpacing"/>
        <w:ind w:firstLine="720"/>
      </w:pPr>
      <w:r w:rsidRPr="00670119">
        <w:rPr>
          <w:b/>
        </w:rPr>
        <w:t>Event #2:</w:t>
      </w:r>
      <w:r>
        <w:t xml:space="preserve"> Up an Incline</w:t>
      </w:r>
      <w:r w:rsidR="00087415">
        <w:t>.  The objective is for your car to climb the steepest incline</w:t>
      </w:r>
      <w:r w:rsidR="00D53CAC">
        <w:t xml:space="preserve"> for a distance of 0.5</w:t>
      </w:r>
      <w:r w:rsidR="00FA5568">
        <w:t xml:space="preserve"> </w:t>
      </w:r>
      <w:r w:rsidR="00D53CAC">
        <w:t>m</w:t>
      </w:r>
      <w:r w:rsidR="00FA5568">
        <w:t>etres.</w:t>
      </w:r>
    </w:p>
    <w:p w:rsidR="00670119" w:rsidRDefault="00670119" w:rsidP="00D85E88">
      <w:pPr>
        <w:pStyle w:val="NoSpacing"/>
        <w:ind w:firstLine="720"/>
      </w:pPr>
      <w:r>
        <w:rPr>
          <w:b/>
        </w:rPr>
        <w:t>Event #3:</w:t>
      </w:r>
      <w:r>
        <w:t xml:space="preserve"> Tractor Pull</w:t>
      </w:r>
      <w:r w:rsidR="00087415">
        <w:t xml:space="preserve">.  The objective is for your car to pull the largest mass for 1.0 metres. </w:t>
      </w:r>
    </w:p>
    <w:p w:rsidR="00670119" w:rsidRDefault="00670119" w:rsidP="00D85E88">
      <w:pPr>
        <w:pStyle w:val="NoSpacing"/>
        <w:ind w:firstLine="720"/>
      </w:pPr>
      <w:r>
        <w:rPr>
          <w:b/>
        </w:rPr>
        <w:t>Event #4</w:t>
      </w:r>
      <w:r>
        <w:t>: Bowling</w:t>
      </w:r>
      <w:r w:rsidR="00087415">
        <w:t xml:space="preserve">.  The objective is for your cart to knock over all of the target pins. </w:t>
      </w:r>
    </w:p>
    <w:p w:rsidR="00670119" w:rsidRDefault="00670119" w:rsidP="00D85E88">
      <w:pPr>
        <w:pStyle w:val="NoSpacing"/>
        <w:ind w:firstLine="720"/>
      </w:pPr>
      <w:r>
        <w:rPr>
          <w:b/>
        </w:rPr>
        <w:t>Event #5</w:t>
      </w:r>
      <w:r>
        <w:t>:</w:t>
      </w:r>
      <w:r w:rsidR="00087415">
        <w:t xml:space="preserve"> </w:t>
      </w:r>
      <w:r w:rsidR="008F1828">
        <w:t xml:space="preserve">Flat </w:t>
      </w:r>
      <w:r w:rsidR="00087415">
        <w:t xml:space="preserve">Speed.  The objective is for your car to have the fastest time in </w:t>
      </w:r>
      <w:r w:rsidR="008F1828">
        <w:t xml:space="preserve">on a flat </w:t>
      </w:r>
      <w:r w:rsidR="00087415">
        <w:t>5</w:t>
      </w:r>
      <w:r w:rsidR="008F1828">
        <w:t>.0</w:t>
      </w:r>
      <w:r w:rsidR="00087415">
        <w:t xml:space="preserve"> meter </w:t>
      </w:r>
      <w:r w:rsidR="008F1828">
        <w:t>course</w:t>
      </w:r>
      <w:r w:rsidR="00087415">
        <w:t xml:space="preserve">. </w:t>
      </w:r>
    </w:p>
    <w:p w:rsidR="00D85E88" w:rsidRDefault="00D85E88" w:rsidP="00D85E88">
      <w:pPr>
        <w:pStyle w:val="NoSpacing"/>
        <w:ind w:firstLine="720"/>
      </w:pPr>
    </w:p>
    <w:p w:rsidR="007B1E8D" w:rsidRDefault="007B1E8D">
      <w:r>
        <w:t xml:space="preserve">There will be a winning car for each of the 5 categories as well as an overall winner determined on the level of </w:t>
      </w:r>
      <w:r w:rsidR="00694B5B">
        <w:t>achievement in all five events.  How your car does in each category will be assessed with the following scale: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94B5B" w:rsidTr="00694B5B">
        <w:tc>
          <w:tcPr>
            <w:tcW w:w="2754" w:type="dxa"/>
          </w:tcPr>
          <w:p w:rsidR="00694B5B" w:rsidRDefault="00694B5B" w:rsidP="00694B5B">
            <w:pPr>
              <w:jc w:val="center"/>
            </w:pPr>
            <w:r w:rsidRPr="00694B5B">
              <w:rPr>
                <w:rFonts w:cs="Arial"/>
              </w:rPr>
              <w:t>Beginning</w:t>
            </w:r>
          </w:p>
        </w:tc>
        <w:tc>
          <w:tcPr>
            <w:tcW w:w="2754" w:type="dxa"/>
          </w:tcPr>
          <w:p w:rsidR="00694B5B" w:rsidRDefault="00694B5B" w:rsidP="00694B5B">
            <w:pPr>
              <w:jc w:val="center"/>
            </w:pPr>
            <w:r w:rsidRPr="00694B5B">
              <w:rPr>
                <w:rFonts w:cs="Arial"/>
              </w:rPr>
              <w:t>Developing</w:t>
            </w:r>
          </w:p>
        </w:tc>
        <w:tc>
          <w:tcPr>
            <w:tcW w:w="2754" w:type="dxa"/>
          </w:tcPr>
          <w:p w:rsidR="00694B5B" w:rsidRPr="00694B5B" w:rsidRDefault="00694B5B" w:rsidP="00694B5B">
            <w:pPr>
              <w:jc w:val="center"/>
              <w:rPr>
                <w:rFonts w:cs="Arial"/>
              </w:rPr>
            </w:pPr>
            <w:r w:rsidRPr="00694B5B">
              <w:rPr>
                <w:rFonts w:cs="Arial"/>
              </w:rPr>
              <w:t>Accomplished</w:t>
            </w:r>
          </w:p>
        </w:tc>
        <w:tc>
          <w:tcPr>
            <w:tcW w:w="2754" w:type="dxa"/>
          </w:tcPr>
          <w:p w:rsidR="00694B5B" w:rsidRDefault="00694B5B" w:rsidP="00694B5B">
            <w:pPr>
              <w:jc w:val="center"/>
            </w:pPr>
            <w:r w:rsidRPr="00694B5B">
              <w:rPr>
                <w:rFonts w:cs="Arial"/>
              </w:rPr>
              <w:t>Exemplary</w:t>
            </w:r>
          </w:p>
        </w:tc>
      </w:tr>
      <w:tr w:rsidR="00694B5B" w:rsidTr="00694B5B">
        <w:tc>
          <w:tcPr>
            <w:tcW w:w="2754" w:type="dxa"/>
          </w:tcPr>
          <w:p w:rsidR="00694B5B" w:rsidRPr="00694B5B" w:rsidRDefault="00694B5B" w:rsidP="00694B5B">
            <w:pPr>
              <w:jc w:val="center"/>
              <w:rPr>
                <w:sz w:val="18"/>
              </w:rPr>
            </w:pPr>
            <w:r w:rsidRPr="00694B5B">
              <w:rPr>
                <w:rFonts w:cs="Arial"/>
                <w:color w:val="000000"/>
                <w:sz w:val="18"/>
                <w:szCs w:val="16"/>
              </w:rPr>
              <w:t>Does not demonstrate a basic understanding of concept.  Substantial errors throughout.</w:t>
            </w:r>
          </w:p>
        </w:tc>
        <w:tc>
          <w:tcPr>
            <w:tcW w:w="2754" w:type="dxa"/>
          </w:tcPr>
          <w:p w:rsidR="00694B5B" w:rsidRPr="00694B5B" w:rsidRDefault="00694B5B" w:rsidP="00694B5B">
            <w:pPr>
              <w:jc w:val="center"/>
              <w:rPr>
                <w:sz w:val="18"/>
              </w:rPr>
            </w:pPr>
            <w:r w:rsidRPr="00694B5B">
              <w:rPr>
                <w:rFonts w:cs="Arial"/>
                <w:color w:val="000000"/>
                <w:sz w:val="18"/>
                <w:szCs w:val="16"/>
              </w:rPr>
              <w:t>Basic understanding of concepts.  Errors and inconsistency reveal some missing understanding of the concepts</w:t>
            </w:r>
          </w:p>
        </w:tc>
        <w:tc>
          <w:tcPr>
            <w:tcW w:w="2754" w:type="dxa"/>
          </w:tcPr>
          <w:p w:rsidR="00694B5B" w:rsidRPr="00694B5B" w:rsidRDefault="00694B5B" w:rsidP="00694B5B">
            <w:pPr>
              <w:jc w:val="center"/>
              <w:rPr>
                <w:sz w:val="18"/>
              </w:rPr>
            </w:pPr>
            <w:r w:rsidRPr="00694B5B">
              <w:rPr>
                <w:rFonts w:cs="Arial"/>
                <w:color w:val="000000"/>
                <w:sz w:val="18"/>
                <w:szCs w:val="16"/>
              </w:rPr>
              <w:t>Solid understanding of concepts.  Most answers are correct with only a few errors.</w:t>
            </w:r>
          </w:p>
        </w:tc>
        <w:tc>
          <w:tcPr>
            <w:tcW w:w="2754" w:type="dxa"/>
          </w:tcPr>
          <w:p w:rsidR="00694B5B" w:rsidRPr="00694B5B" w:rsidRDefault="00694B5B" w:rsidP="00694B5B">
            <w:pPr>
              <w:jc w:val="center"/>
              <w:rPr>
                <w:sz w:val="18"/>
              </w:rPr>
            </w:pPr>
            <w:r w:rsidRPr="00694B5B">
              <w:rPr>
                <w:rFonts w:cs="Arial"/>
                <w:color w:val="000000"/>
                <w:sz w:val="18"/>
                <w:szCs w:val="16"/>
              </w:rPr>
              <w:t>Complete and in depth understanding of concepts.</w:t>
            </w:r>
          </w:p>
        </w:tc>
      </w:tr>
    </w:tbl>
    <w:p w:rsidR="00A20777" w:rsidRDefault="00A20777" w:rsidP="00EC6053">
      <w:pPr>
        <w:pStyle w:val="NoSpacing"/>
      </w:pPr>
    </w:p>
    <w:p w:rsidR="00CA5323" w:rsidRDefault="00CA5323">
      <w:r>
        <w:rPr>
          <w:b/>
        </w:rPr>
        <w:t>Data</w:t>
      </w:r>
      <w:r w:rsidR="00C01EA3">
        <w:rPr>
          <w:b/>
        </w:rPr>
        <w:t>:</w:t>
      </w:r>
      <w:r>
        <w:rPr>
          <w:b/>
        </w:rPr>
        <w:t xml:space="preserve"> </w:t>
      </w:r>
      <w:r w:rsidRPr="00CA5323">
        <w:t>(page 2)</w:t>
      </w:r>
    </w:p>
    <w:p w:rsidR="00C01EA3" w:rsidRPr="00C01EA3" w:rsidRDefault="00C01EA3">
      <w:r w:rsidRPr="00C01EA3">
        <w:rPr>
          <w:b/>
        </w:rPr>
        <w:t>Analysis:</w:t>
      </w:r>
      <w:r>
        <w:rPr>
          <w:b/>
        </w:rPr>
        <w:t xml:space="preserve"> </w:t>
      </w:r>
      <w:r w:rsidR="00900914">
        <w:t>G</w:t>
      </w:r>
      <w:r>
        <w:t xml:space="preserve">raph the relationship between mass </w:t>
      </w:r>
      <w:r w:rsidR="00900914">
        <w:t xml:space="preserve">(on the y axis) </w:t>
      </w:r>
      <w:r>
        <w:t xml:space="preserve">and acceleration </w:t>
      </w:r>
      <w:r w:rsidR="00900914">
        <w:t xml:space="preserve">(on the x axis) </w:t>
      </w:r>
      <w:r w:rsidR="00012A40">
        <w:t>for Event #1 and Event #3</w:t>
      </w:r>
      <w:r w:rsidR="00900914">
        <w:t xml:space="preserve">.  Use the same graph. </w:t>
      </w:r>
    </w:p>
    <w:p w:rsidR="00CA5323" w:rsidRPr="00CA5323" w:rsidRDefault="00CA5323" w:rsidP="00CA5323">
      <w:pPr>
        <w:rPr>
          <w:b/>
        </w:rPr>
      </w:pPr>
      <w:r w:rsidRPr="00CA5323">
        <w:rPr>
          <w:b/>
        </w:rPr>
        <w:t>Discussion Questions:</w:t>
      </w:r>
    </w:p>
    <w:p w:rsidR="00012A40" w:rsidRDefault="00CA5323" w:rsidP="00CA5323">
      <w:pPr>
        <w:pStyle w:val="ListParagraph"/>
        <w:numPr>
          <w:ilvl w:val="0"/>
          <w:numId w:val="1"/>
        </w:numPr>
        <w:rPr>
          <w:i/>
        </w:rPr>
      </w:pPr>
      <w:r>
        <w:t>Find the coefficient of Friction between the tires of your cart and the floor in Event #1</w:t>
      </w:r>
      <w:r w:rsidR="00012A40" w:rsidRPr="00012A40">
        <w:rPr>
          <w:i/>
        </w:rPr>
        <w:t xml:space="preserve">. </w:t>
      </w:r>
    </w:p>
    <w:p w:rsidR="00CA5323" w:rsidRPr="00012A40" w:rsidRDefault="0083534D" w:rsidP="00012A40">
      <w:pPr>
        <w:pStyle w:val="ListParagraph"/>
        <w:rPr>
          <w:i/>
        </w:rPr>
      </w:pPr>
      <w:r>
        <w:rPr>
          <w:i/>
        </w:rPr>
        <w:t xml:space="preserve"> Hint: use a force meter to pull</w:t>
      </w:r>
      <w:r w:rsidR="00012A40" w:rsidRPr="00012A40">
        <w:rPr>
          <w:i/>
        </w:rPr>
        <w:t xml:space="preserve"> your cart at a constant velocity to find F</w:t>
      </w:r>
      <w:r w:rsidR="00012A40" w:rsidRPr="00012A40">
        <w:rPr>
          <w:i/>
          <w:vertAlign w:val="subscript"/>
        </w:rPr>
        <w:t>f.</w:t>
      </w:r>
    </w:p>
    <w:p w:rsidR="00CA5323" w:rsidRDefault="00CA5323" w:rsidP="00CA5323">
      <w:pPr>
        <w:pStyle w:val="ListParagraph"/>
        <w:numPr>
          <w:ilvl w:val="0"/>
          <w:numId w:val="1"/>
        </w:numPr>
      </w:pPr>
      <w:r>
        <w:t>Draw the FBD of your cart in Event #2</w:t>
      </w:r>
    </w:p>
    <w:p w:rsidR="00CA5323" w:rsidRDefault="00CA5323" w:rsidP="00CA5323">
      <w:pPr>
        <w:pStyle w:val="ListParagraph"/>
        <w:numPr>
          <w:ilvl w:val="0"/>
          <w:numId w:val="1"/>
        </w:numPr>
      </w:pPr>
      <w:r>
        <w:t xml:space="preserve">Find the </w:t>
      </w:r>
      <w:r w:rsidR="00900914">
        <w:t xml:space="preserve">force exerted by your </w:t>
      </w:r>
      <w:r>
        <w:t>cart in Event #3</w:t>
      </w:r>
      <w:r w:rsidR="00900914">
        <w:t xml:space="preserve">. </w:t>
      </w:r>
      <w:r w:rsidR="00900914">
        <w:rPr>
          <w:i/>
        </w:rPr>
        <w:t>Hint: use your graph</w:t>
      </w:r>
    </w:p>
    <w:p w:rsidR="00C01EA3" w:rsidRDefault="00012A40" w:rsidP="00CA5323">
      <w:pPr>
        <w:pStyle w:val="ListParagraph"/>
        <w:numPr>
          <w:ilvl w:val="0"/>
          <w:numId w:val="1"/>
        </w:numPr>
      </w:pPr>
      <w:r>
        <w:t>If you increased the speed that the car hit the target pins, what would you predict would happen to the pins? Explain your answer</w:t>
      </w:r>
      <w:r w:rsidR="0083534D">
        <w:t xml:space="preserve"> using physics</w:t>
      </w:r>
      <w:r>
        <w:t xml:space="preserve">. </w:t>
      </w:r>
      <w:r w:rsidR="00C01EA3">
        <w:t xml:space="preserve">  </w:t>
      </w:r>
    </w:p>
    <w:p w:rsidR="00D85E88" w:rsidRDefault="00637D0F" w:rsidP="00D85E88">
      <w:pPr>
        <w:pStyle w:val="ListParagraph"/>
        <w:numPr>
          <w:ilvl w:val="0"/>
          <w:numId w:val="1"/>
        </w:numPr>
      </w:pPr>
      <w:r>
        <w:t>How does the friction between the tires of your car and the floor affect the speed of the car?</w:t>
      </w:r>
    </w:p>
    <w:p w:rsidR="00CA5323" w:rsidRDefault="00C01EA3" w:rsidP="00D85E88">
      <w:r w:rsidRPr="00D85E88">
        <w:rPr>
          <w:b/>
        </w:rPr>
        <w:t>Conclusion:</w:t>
      </w:r>
      <w:r w:rsidR="00637D0F">
        <w:t xml:space="preserve"> See the attached rubric</w:t>
      </w:r>
    </w:p>
    <w:p w:rsidR="00D85E88" w:rsidRPr="00D85E88" w:rsidRDefault="00D85E88" w:rsidP="00D85E88"/>
    <w:p w:rsidR="00C01EA3" w:rsidRPr="00C01EA3" w:rsidRDefault="00C01EA3">
      <w:r>
        <w:rPr>
          <w:b/>
        </w:rPr>
        <w:t xml:space="preserve">Mass of cart: </w:t>
      </w:r>
      <w:r>
        <w:t>_________________</w:t>
      </w:r>
    </w:p>
    <w:p w:rsidR="00670119" w:rsidRPr="007B1E8D" w:rsidRDefault="00670119">
      <w:pPr>
        <w:rPr>
          <w:b/>
        </w:rPr>
      </w:pPr>
      <w:r w:rsidRPr="007B1E8D">
        <w:rPr>
          <w:b/>
        </w:rPr>
        <w:t>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20777" w:rsidTr="009D698F">
        <w:tc>
          <w:tcPr>
            <w:tcW w:w="2394" w:type="dxa"/>
          </w:tcPr>
          <w:p w:rsidR="00670119" w:rsidRDefault="00670119"/>
        </w:tc>
        <w:tc>
          <w:tcPr>
            <w:tcW w:w="2394" w:type="dxa"/>
          </w:tcPr>
          <w:p w:rsidR="00670119" w:rsidRDefault="00670119">
            <w:r>
              <w:t>Distance (m)</w:t>
            </w:r>
          </w:p>
        </w:tc>
        <w:tc>
          <w:tcPr>
            <w:tcW w:w="2394" w:type="dxa"/>
          </w:tcPr>
          <w:p w:rsidR="00670119" w:rsidRDefault="00670119">
            <w:r>
              <w:t>Time (s)</w:t>
            </w:r>
          </w:p>
        </w:tc>
        <w:tc>
          <w:tcPr>
            <w:tcW w:w="2394" w:type="dxa"/>
          </w:tcPr>
          <w:p w:rsidR="00670119" w:rsidRDefault="00983AA9">
            <w:r>
              <w:t>A</w:t>
            </w:r>
            <w:r w:rsidR="00670119">
              <w:t>cceleration</w:t>
            </w:r>
            <w:r>
              <w:t xml:space="preserve"> (m/s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C01EA3" w:rsidRPr="00C01EA3" w:rsidRDefault="00C01EA3">
            <w:r>
              <w:t>d=v</w:t>
            </w:r>
            <w:r>
              <w:rPr>
                <w:vertAlign w:val="subscript"/>
              </w:rPr>
              <w:t>0</w:t>
            </w:r>
            <w:r>
              <w:t>t + ½ at</w:t>
            </w:r>
            <w:r>
              <w:rPr>
                <w:vertAlign w:val="superscript"/>
              </w:rPr>
              <w:t>2</w:t>
            </w:r>
          </w:p>
        </w:tc>
      </w:tr>
      <w:tr w:rsidR="00A20777" w:rsidTr="009D698F">
        <w:tc>
          <w:tcPr>
            <w:tcW w:w="2394" w:type="dxa"/>
          </w:tcPr>
          <w:p w:rsidR="00255C4E" w:rsidRDefault="00255C4E"/>
          <w:p w:rsidR="00670119" w:rsidRDefault="00670119">
            <w:r>
              <w:t>Event #1</w:t>
            </w:r>
            <w:r w:rsidR="00255C4E">
              <w:t xml:space="preserve"> – distance</w:t>
            </w:r>
          </w:p>
          <w:p w:rsidR="00255C4E" w:rsidRDefault="00255C4E"/>
        </w:tc>
        <w:tc>
          <w:tcPr>
            <w:tcW w:w="2394" w:type="dxa"/>
          </w:tcPr>
          <w:p w:rsidR="00670119" w:rsidRDefault="00670119"/>
        </w:tc>
        <w:tc>
          <w:tcPr>
            <w:tcW w:w="2394" w:type="dxa"/>
          </w:tcPr>
          <w:p w:rsidR="00670119" w:rsidRDefault="00670119"/>
          <w:p w:rsidR="00255C4E" w:rsidRDefault="00255C4E"/>
        </w:tc>
        <w:tc>
          <w:tcPr>
            <w:tcW w:w="2394" w:type="dxa"/>
          </w:tcPr>
          <w:p w:rsidR="00670119" w:rsidRDefault="00670119"/>
        </w:tc>
      </w:tr>
    </w:tbl>
    <w:tbl>
      <w:tblPr>
        <w:tblStyle w:val="TableGrid"/>
        <w:tblpPr w:leftFromText="180" w:rightFromText="180" w:vertAnchor="text" w:horzAnchor="margin" w:tblpY="297"/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410"/>
        <w:gridCol w:w="2551"/>
      </w:tblGrid>
      <w:tr w:rsidR="009D698F" w:rsidTr="009D698F">
        <w:tc>
          <w:tcPr>
            <w:tcW w:w="2376" w:type="dxa"/>
          </w:tcPr>
          <w:p w:rsidR="009D698F" w:rsidRDefault="009D698F" w:rsidP="009D698F"/>
        </w:tc>
        <w:tc>
          <w:tcPr>
            <w:tcW w:w="2410" w:type="dxa"/>
          </w:tcPr>
          <w:p w:rsidR="009D698F" w:rsidRDefault="009D698F" w:rsidP="009D698F">
            <w:r>
              <w:t>Trial #1 incline (degrees)</w:t>
            </w:r>
          </w:p>
        </w:tc>
        <w:tc>
          <w:tcPr>
            <w:tcW w:w="2410" w:type="dxa"/>
          </w:tcPr>
          <w:p w:rsidR="009D698F" w:rsidRDefault="009D698F" w:rsidP="009D698F">
            <w:r>
              <w:t>Trial #2 incline (degrees)</w:t>
            </w:r>
          </w:p>
        </w:tc>
        <w:tc>
          <w:tcPr>
            <w:tcW w:w="2551" w:type="dxa"/>
          </w:tcPr>
          <w:p w:rsidR="009D698F" w:rsidRDefault="009D698F" w:rsidP="009D698F">
            <w:r>
              <w:t>Trial #3 incline (degrees)</w:t>
            </w:r>
          </w:p>
        </w:tc>
      </w:tr>
      <w:tr w:rsidR="009D698F" w:rsidTr="009D698F">
        <w:tc>
          <w:tcPr>
            <w:tcW w:w="2376" w:type="dxa"/>
          </w:tcPr>
          <w:p w:rsidR="009D698F" w:rsidRDefault="009D698F" w:rsidP="009D698F"/>
          <w:p w:rsidR="009D698F" w:rsidRDefault="009D698F" w:rsidP="009D698F">
            <w:r>
              <w:t>Event #2 - incline</w:t>
            </w:r>
          </w:p>
        </w:tc>
        <w:tc>
          <w:tcPr>
            <w:tcW w:w="2410" w:type="dxa"/>
          </w:tcPr>
          <w:p w:rsidR="009D698F" w:rsidRDefault="009D698F" w:rsidP="009D698F"/>
        </w:tc>
        <w:tc>
          <w:tcPr>
            <w:tcW w:w="2410" w:type="dxa"/>
          </w:tcPr>
          <w:p w:rsidR="009D698F" w:rsidRDefault="009D698F" w:rsidP="009D698F"/>
        </w:tc>
        <w:tc>
          <w:tcPr>
            <w:tcW w:w="2551" w:type="dxa"/>
          </w:tcPr>
          <w:p w:rsidR="009D698F" w:rsidRDefault="009D698F" w:rsidP="009D698F"/>
          <w:p w:rsidR="009D698F" w:rsidRDefault="009D698F" w:rsidP="009D698F"/>
          <w:p w:rsidR="009D698F" w:rsidRDefault="009D698F" w:rsidP="009D698F"/>
        </w:tc>
      </w:tr>
    </w:tbl>
    <w:p w:rsidR="00255C4E" w:rsidRDefault="00255C4E"/>
    <w:tbl>
      <w:tblPr>
        <w:tblStyle w:val="TableGrid"/>
        <w:tblpPr w:leftFromText="180" w:rightFromText="180" w:vertAnchor="text" w:horzAnchor="margin" w:tblpY="1186"/>
        <w:tblW w:w="0" w:type="auto"/>
        <w:tblLook w:val="04A0" w:firstRow="1" w:lastRow="0" w:firstColumn="1" w:lastColumn="0" w:noHBand="0" w:noVBand="1"/>
      </w:tblPr>
      <w:tblGrid>
        <w:gridCol w:w="2206"/>
        <w:gridCol w:w="1871"/>
        <w:gridCol w:w="1701"/>
        <w:gridCol w:w="2552"/>
        <w:gridCol w:w="1843"/>
      </w:tblGrid>
      <w:tr w:rsidR="00F75B58" w:rsidTr="00F75B58">
        <w:tc>
          <w:tcPr>
            <w:tcW w:w="2206" w:type="dxa"/>
          </w:tcPr>
          <w:p w:rsidR="00F75B58" w:rsidRDefault="00F75B58" w:rsidP="00547458"/>
        </w:tc>
        <w:tc>
          <w:tcPr>
            <w:tcW w:w="1871" w:type="dxa"/>
          </w:tcPr>
          <w:p w:rsidR="00F75B58" w:rsidRDefault="00F75B58" w:rsidP="00547458">
            <w:r>
              <w:t>Distance (m)</w:t>
            </w:r>
          </w:p>
        </w:tc>
        <w:tc>
          <w:tcPr>
            <w:tcW w:w="1701" w:type="dxa"/>
          </w:tcPr>
          <w:p w:rsidR="00F75B58" w:rsidRDefault="00F75B58" w:rsidP="00547458">
            <w:r>
              <w:t>Time (s)</w:t>
            </w:r>
          </w:p>
        </w:tc>
        <w:tc>
          <w:tcPr>
            <w:tcW w:w="2552" w:type="dxa"/>
          </w:tcPr>
          <w:p w:rsidR="00F75B58" w:rsidRDefault="00F75B58" w:rsidP="00547458">
            <w:r>
              <w:t>Acceleration (m/s</w:t>
            </w:r>
            <w:r>
              <w:rPr>
                <w:vertAlign w:val="superscript"/>
              </w:rPr>
              <w:t>2</w:t>
            </w:r>
            <w:r>
              <w:t>)</w:t>
            </w:r>
          </w:p>
          <w:p w:rsidR="00F75B58" w:rsidRDefault="00F75B58" w:rsidP="00547458">
            <w:r>
              <w:t>d=v</w:t>
            </w:r>
            <w:r>
              <w:rPr>
                <w:vertAlign w:val="subscript"/>
              </w:rPr>
              <w:t>0</w:t>
            </w:r>
            <w:r>
              <w:t>t + ½ at</w:t>
            </w:r>
            <w:r>
              <w:rPr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F75B58" w:rsidRDefault="00F75B58" w:rsidP="00547458">
            <w:r>
              <w:t>Maximum mass</w:t>
            </w:r>
          </w:p>
        </w:tc>
      </w:tr>
      <w:tr w:rsidR="00F75B58" w:rsidTr="00F75B58">
        <w:tc>
          <w:tcPr>
            <w:tcW w:w="2206" w:type="dxa"/>
          </w:tcPr>
          <w:p w:rsidR="00F75B58" w:rsidRDefault="00F75B58" w:rsidP="00547458"/>
          <w:p w:rsidR="00F75B58" w:rsidRDefault="00F75B58" w:rsidP="00547458">
            <w:r>
              <w:t>Event #3 – tractor pull</w:t>
            </w:r>
          </w:p>
          <w:p w:rsidR="00F75B58" w:rsidRDefault="00F75B58" w:rsidP="00547458"/>
        </w:tc>
        <w:tc>
          <w:tcPr>
            <w:tcW w:w="1871" w:type="dxa"/>
          </w:tcPr>
          <w:p w:rsidR="00F75B58" w:rsidRDefault="00F75B58" w:rsidP="00547458"/>
        </w:tc>
        <w:tc>
          <w:tcPr>
            <w:tcW w:w="1701" w:type="dxa"/>
          </w:tcPr>
          <w:p w:rsidR="00F75B58" w:rsidRDefault="00F75B58" w:rsidP="00547458"/>
        </w:tc>
        <w:tc>
          <w:tcPr>
            <w:tcW w:w="2552" w:type="dxa"/>
          </w:tcPr>
          <w:p w:rsidR="00F75B58" w:rsidRDefault="00F75B58" w:rsidP="00547458"/>
        </w:tc>
        <w:tc>
          <w:tcPr>
            <w:tcW w:w="1843" w:type="dxa"/>
          </w:tcPr>
          <w:p w:rsidR="00F75B58" w:rsidRDefault="00F75B58" w:rsidP="00547458"/>
        </w:tc>
      </w:tr>
    </w:tbl>
    <w:p w:rsidR="00255C4E" w:rsidRDefault="00255C4E"/>
    <w:p w:rsidR="00670119" w:rsidRDefault="00670119"/>
    <w:p w:rsidR="00F23361" w:rsidRDefault="00F23361"/>
    <w:p w:rsidR="00547458" w:rsidRDefault="00547458"/>
    <w:p w:rsidR="00547458" w:rsidRDefault="00547458"/>
    <w:p w:rsidR="009D698F" w:rsidRDefault="009D69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544"/>
      </w:tblGrid>
      <w:tr w:rsidR="00A20777" w:rsidTr="00255C4E">
        <w:tc>
          <w:tcPr>
            <w:tcW w:w="2376" w:type="dxa"/>
          </w:tcPr>
          <w:p w:rsidR="00255C4E" w:rsidRDefault="00255C4E">
            <w:bookmarkStart w:id="0" w:name="_GoBack" w:colFirst="2" w:colLast="2"/>
          </w:p>
        </w:tc>
        <w:tc>
          <w:tcPr>
            <w:tcW w:w="3544" w:type="dxa"/>
          </w:tcPr>
          <w:p w:rsidR="00255C4E" w:rsidRDefault="00255C4E">
            <w:r>
              <w:t>Number of targets knocked down</w:t>
            </w:r>
          </w:p>
        </w:tc>
      </w:tr>
      <w:tr w:rsidR="00A20777" w:rsidTr="00255C4E">
        <w:tc>
          <w:tcPr>
            <w:tcW w:w="2376" w:type="dxa"/>
          </w:tcPr>
          <w:p w:rsidR="00255C4E" w:rsidRDefault="00255C4E"/>
          <w:p w:rsidR="00255C4E" w:rsidRDefault="00255C4E">
            <w:r>
              <w:t>Event #4 – bowling</w:t>
            </w:r>
          </w:p>
          <w:p w:rsidR="00255C4E" w:rsidRDefault="00255C4E"/>
        </w:tc>
        <w:tc>
          <w:tcPr>
            <w:tcW w:w="3544" w:type="dxa"/>
          </w:tcPr>
          <w:p w:rsidR="00255C4E" w:rsidRDefault="00255C4E"/>
          <w:p w:rsidR="00255C4E" w:rsidRDefault="00255C4E"/>
        </w:tc>
      </w:tr>
      <w:bookmarkEnd w:id="0"/>
    </w:tbl>
    <w:tbl>
      <w:tblPr>
        <w:tblStyle w:val="TableGrid"/>
        <w:tblpPr w:leftFromText="180" w:rightFromText="180" w:vertAnchor="text" w:tblpY="341"/>
        <w:tblW w:w="0" w:type="auto"/>
        <w:tblLook w:val="04A0" w:firstRow="1" w:lastRow="0" w:firstColumn="1" w:lastColumn="0" w:noHBand="0" w:noVBand="1"/>
      </w:tblPr>
      <w:tblGrid>
        <w:gridCol w:w="2376"/>
        <w:gridCol w:w="1985"/>
        <w:gridCol w:w="1701"/>
        <w:gridCol w:w="2693"/>
      </w:tblGrid>
      <w:tr w:rsidR="009D698F" w:rsidTr="009D698F">
        <w:tc>
          <w:tcPr>
            <w:tcW w:w="2376" w:type="dxa"/>
          </w:tcPr>
          <w:p w:rsidR="009D698F" w:rsidRDefault="009D698F" w:rsidP="009D698F"/>
        </w:tc>
        <w:tc>
          <w:tcPr>
            <w:tcW w:w="1985" w:type="dxa"/>
          </w:tcPr>
          <w:p w:rsidR="009D698F" w:rsidRDefault="009D698F" w:rsidP="009D698F">
            <w:r>
              <w:t>Distance (meters)</w:t>
            </w:r>
          </w:p>
        </w:tc>
        <w:tc>
          <w:tcPr>
            <w:tcW w:w="1701" w:type="dxa"/>
          </w:tcPr>
          <w:p w:rsidR="009D698F" w:rsidRDefault="009D698F" w:rsidP="009D698F">
            <w:r>
              <w:t>Time (seconds)</w:t>
            </w:r>
          </w:p>
        </w:tc>
        <w:tc>
          <w:tcPr>
            <w:tcW w:w="2693" w:type="dxa"/>
          </w:tcPr>
          <w:p w:rsidR="009D698F" w:rsidRDefault="009D698F" w:rsidP="009D698F">
            <w:r>
              <w:t>Average Speed</w:t>
            </w:r>
          </w:p>
        </w:tc>
      </w:tr>
      <w:tr w:rsidR="009D698F" w:rsidTr="009D698F">
        <w:tc>
          <w:tcPr>
            <w:tcW w:w="2376" w:type="dxa"/>
          </w:tcPr>
          <w:p w:rsidR="009D698F" w:rsidRDefault="009D698F" w:rsidP="009D698F"/>
          <w:p w:rsidR="009D698F" w:rsidRDefault="009D698F" w:rsidP="009D698F">
            <w:r>
              <w:t>Event #5 – speed</w:t>
            </w:r>
          </w:p>
          <w:p w:rsidR="009D698F" w:rsidRDefault="009D698F" w:rsidP="009D698F"/>
        </w:tc>
        <w:tc>
          <w:tcPr>
            <w:tcW w:w="1985" w:type="dxa"/>
          </w:tcPr>
          <w:p w:rsidR="009D698F" w:rsidRDefault="009D698F" w:rsidP="009D698F"/>
          <w:p w:rsidR="009D698F" w:rsidRDefault="009D698F" w:rsidP="009D698F">
            <w:pPr>
              <w:jc w:val="center"/>
            </w:pPr>
          </w:p>
        </w:tc>
        <w:tc>
          <w:tcPr>
            <w:tcW w:w="1701" w:type="dxa"/>
          </w:tcPr>
          <w:p w:rsidR="009D698F" w:rsidRDefault="009D698F" w:rsidP="009D698F"/>
        </w:tc>
        <w:tc>
          <w:tcPr>
            <w:tcW w:w="2693" w:type="dxa"/>
          </w:tcPr>
          <w:p w:rsidR="009D698F" w:rsidRDefault="009D698F" w:rsidP="009D698F"/>
        </w:tc>
      </w:tr>
    </w:tbl>
    <w:p w:rsidR="00255C4E" w:rsidRDefault="00255C4E"/>
    <w:p w:rsidR="00F23361" w:rsidRDefault="00F23361"/>
    <w:p w:rsidR="00255C4E" w:rsidRDefault="00255C4E"/>
    <w:p w:rsidR="00255C4E" w:rsidRDefault="00255C4E"/>
    <w:p w:rsidR="009D698F" w:rsidRPr="00DF1643" w:rsidRDefault="00DF1643">
      <w:pPr>
        <w:rPr>
          <w:b/>
        </w:rPr>
      </w:pPr>
      <w:r>
        <w:rPr>
          <w:b/>
        </w:rPr>
        <w:t>Calculations:</w:t>
      </w:r>
    </w:p>
    <w:p w:rsidR="00E330A5" w:rsidRDefault="00E330A5"/>
    <w:p w:rsidR="00E330A5" w:rsidRDefault="00E330A5"/>
    <w:p w:rsidR="00E330A5" w:rsidRDefault="00E330A5"/>
    <w:p w:rsidR="00A20777" w:rsidRDefault="00A20777"/>
    <w:p w:rsidR="00A20777" w:rsidRDefault="00A20777"/>
    <w:p w:rsidR="00A20777" w:rsidRDefault="00A20777"/>
    <w:p w:rsidR="00A20777" w:rsidRDefault="00A20777"/>
    <w:p w:rsidR="00A20777" w:rsidRDefault="00A20777"/>
    <w:p w:rsidR="00A20777" w:rsidRDefault="00A20777"/>
    <w:tbl>
      <w:tblPr>
        <w:tblStyle w:val="TableGrid"/>
        <w:tblpPr w:leftFromText="180" w:rightFromText="180" w:vertAnchor="page" w:horzAnchor="margin" w:tblpXSpec="center" w:tblpY="1426"/>
        <w:tblW w:w="11590" w:type="dxa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2552"/>
        <w:gridCol w:w="2551"/>
        <w:gridCol w:w="2977"/>
      </w:tblGrid>
      <w:tr w:rsidR="00FE4273" w:rsidRPr="00EA4F9B" w:rsidTr="00FE4273">
        <w:tc>
          <w:tcPr>
            <w:tcW w:w="1101" w:type="dxa"/>
            <w:tcBorders>
              <w:bottom w:val="single" w:sz="4" w:space="0" w:color="auto"/>
            </w:tcBorders>
          </w:tcPr>
          <w:p w:rsidR="00FE4273" w:rsidRPr="00EA4F9B" w:rsidRDefault="00FE4273" w:rsidP="00FE42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FE4273" w:rsidRPr="00EA4F9B" w:rsidRDefault="00FE4273" w:rsidP="00FE42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b/>
                <w:sz w:val="16"/>
                <w:szCs w:val="16"/>
              </w:rPr>
              <w:t>Beginning</w:t>
            </w:r>
          </w:p>
        </w:tc>
        <w:tc>
          <w:tcPr>
            <w:tcW w:w="2552" w:type="dxa"/>
          </w:tcPr>
          <w:p w:rsidR="00FE4273" w:rsidRPr="00EA4F9B" w:rsidRDefault="00FE4273" w:rsidP="00FE42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b/>
                <w:sz w:val="16"/>
                <w:szCs w:val="16"/>
              </w:rPr>
              <w:t>Developing</w:t>
            </w:r>
          </w:p>
        </w:tc>
        <w:tc>
          <w:tcPr>
            <w:tcW w:w="2551" w:type="dxa"/>
          </w:tcPr>
          <w:p w:rsidR="00FE4273" w:rsidRPr="00EA4F9B" w:rsidRDefault="00FE4273" w:rsidP="00FE42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b/>
                <w:sz w:val="16"/>
                <w:szCs w:val="16"/>
              </w:rPr>
              <w:t>Accomplished</w:t>
            </w:r>
          </w:p>
        </w:tc>
        <w:tc>
          <w:tcPr>
            <w:tcW w:w="2977" w:type="dxa"/>
          </w:tcPr>
          <w:p w:rsidR="00FE4273" w:rsidRPr="00EA4F9B" w:rsidRDefault="00FE4273" w:rsidP="00FE427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b/>
                <w:sz w:val="16"/>
                <w:szCs w:val="16"/>
              </w:rPr>
              <w:t>Exemplary</w:t>
            </w:r>
          </w:p>
        </w:tc>
      </w:tr>
      <w:tr w:rsidR="00FE4273" w:rsidRPr="00EA4F9B" w:rsidTr="00FE4273">
        <w:tc>
          <w:tcPr>
            <w:tcW w:w="1101" w:type="dxa"/>
            <w:shd w:val="pct10" w:color="auto" w:fill="auto"/>
          </w:tcPr>
          <w:p w:rsidR="00FE4273" w:rsidRDefault="00FE4273" w:rsidP="00FE42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273" w:rsidRPr="00EA4F9B" w:rsidRDefault="00FE4273" w:rsidP="0083534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Draft</w:t>
            </w:r>
          </w:p>
        </w:tc>
        <w:tc>
          <w:tcPr>
            <w:tcW w:w="2409" w:type="dxa"/>
          </w:tcPr>
          <w:p w:rsidR="00FE4273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diagram is not drawn to scale</w:t>
            </w:r>
          </w:p>
          <w:p w:rsidR="00FE4273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 no dimensions are labelled</w:t>
            </w:r>
          </w:p>
          <w:p w:rsidR="00FE4273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 no materials are identified</w:t>
            </w:r>
          </w:p>
          <w:p w:rsidR="00FE4273" w:rsidRPr="00EA4F9B" w:rsidRDefault="00FE4273" w:rsidP="00FE4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 drawing is confusing  and/or incomplete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552" w:type="dxa"/>
          </w:tcPr>
          <w:p w:rsidR="00FE4273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diagram is not drawn to scale</w:t>
            </w:r>
          </w:p>
          <w:p w:rsidR="00FE4273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 some dimensions are labelled</w:t>
            </w:r>
          </w:p>
          <w:p w:rsidR="00FE4273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 some materials are identified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 drawing is confusing  and/or incomplete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551" w:type="dxa"/>
          </w:tcPr>
          <w:p w:rsidR="00FE4273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most diagram is drawn to scale</w:t>
            </w:r>
          </w:p>
          <w:p w:rsidR="00FE4273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 most dimensions are labelled</w:t>
            </w:r>
          </w:p>
          <w:p w:rsidR="00FE4273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 most materials are identified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 drawing is clear and complete</w:t>
            </w:r>
          </w:p>
        </w:tc>
        <w:tc>
          <w:tcPr>
            <w:tcW w:w="2977" w:type="dxa"/>
          </w:tcPr>
          <w:p w:rsidR="00FE4273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entire diagram is drawn to scale</w:t>
            </w:r>
          </w:p>
          <w:p w:rsidR="00FE4273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 all dimensions are labelled</w:t>
            </w:r>
          </w:p>
          <w:p w:rsidR="00FE4273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 all materials are identified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 drawing is clear and complete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</w:tr>
      <w:tr w:rsidR="00FE4273" w:rsidRPr="00EA4F9B" w:rsidTr="00FE4273">
        <w:tc>
          <w:tcPr>
            <w:tcW w:w="1101" w:type="dxa"/>
            <w:shd w:val="pct10" w:color="auto" w:fill="auto"/>
            <w:vAlign w:val="center"/>
          </w:tcPr>
          <w:p w:rsidR="00FE4273" w:rsidRPr="00EA4F9B" w:rsidRDefault="00FE4273" w:rsidP="00FE42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Data</w:t>
            </w:r>
          </w:p>
        </w:tc>
        <w:tc>
          <w:tcPr>
            <w:tcW w:w="2409" w:type="dxa"/>
          </w:tcPr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o Original data missing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Tables are missing headings/units </w:t>
            </w:r>
          </w:p>
        </w:tc>
        <w:tc>
          <w:tcPr>
            <w:tcW w:w="2552" w:type="dxa"/>
          </w:tcPr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Data complete but messy 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Tables not organized/neat 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All table headings include </w:t>
            </w:r>
            <w:r w:rsidRPr="00EA4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most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 units</w:t>
            </w:r>
          </w:p>
        </w:tc>
        <w:tc>
          <w:tcPr>
            <w:tcW w:w="2551" w:type="dxa"/>
          </w:tcPr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All tables are neatly prepared 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o All table headings include proper units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o Data is clear and complete</w:t>
            </w:r>
          </w:p>
        </w:tc>
        <w:tc>
          <w:tcPr>
            <w:tcW w:w="2977" w:type="dxa"/>
          </w:tcPr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All tables are neatly prepared </w:t>
            </w:r>
            <w:r w:rsidRPr="00EA4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with a ruler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o All table headings include proper units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o Data is clear and complete</w:t>
            </w:r>
          </w:p>
        </w:tc>
      </w:tr>
      <w:tr w:rsidR="00FE4273" w:rsidRPr="00EA4F9B" w:rsidTr="00FE4273">
        <w:tc>
          <w:tcPr>
            <w:tcW w:w="1101" w:type="dxa"/>
            <w:shd w:val="pct10" w:color="auto" w:fill="auto"/>
            <w:vAlign w:val="center"/>
          </w:tcPr>
          <w:p w:rsidR="00FE4273" w:rsidRPr="00EA4F9B" w:rsidRDefault="00FE4273" w:rsidP="00FE42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Calculations</w:t>
            </w:r>
          </w:p>
        </w:tc>
        <w:tc>
          <w:tcPr>
            <w:tcW w:w="2409" w:type="dxa"/>
          </w:tcPr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Major calculations are missing 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It is difficult/impossible to follow calculation progression </w:t>
            </w:r>
          </w:p>
        </w:tc>
        <w:tc>
          <w:tcPr>
            <w:tcW w:w="2552" w:type="dxa"/>
          </w:tcPr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Calculations are </w:t>
            </w:r>
            <w:r w:rsidRPr="00EA4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somewhat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 ordered in a step-wise fashion 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EA4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Some 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calculations are easy to follow as they move from solving one variable to the next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EA4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Some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 calculations includes a statement of understanding: (</w:t>
            </w:r>
            <w:proofErr w:type="spellStart"/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A4F9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net</w:t>
            </w:r>
            <w:proofErr w:type="spellEnd"/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 = F</w:t>
            </w:r>
            <w:r w:rsidRPr="00EA4F9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g1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-F</w:t>
            </w:r>
            <w:r w:rsidRPr="00EA4F9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f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Calculations are </w:t>
            </w:r>
            <w:r w:rsidRPr="00EA4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mostly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 ordered in a step-wise fashion 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EA4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Most 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calculations are easy to follow as they move from solving one variable to the next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EA4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Most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 calculations includes a statement of understanding: (</w:t>
            </w:r>
            <w:proofErr w:type="spellStart"/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A4F9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net</w:t>
            </w:r>
            <w:proofErr w:type="spellEnd"/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 = F</w:t>
            </w:r>
            <w:r w:rsidRPr="00EA4F9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g1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-F</w:t>
            </w:r>
            <w:r w:rsidRPr="00EA4F9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f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977" w:type="dxa"/>
          </w:tcPr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Calculations are ordered in a step-wise fashion 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EA4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All 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calculations are easy to follow as they move from solving one variable to the next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EA4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All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 calculations includes a statement of understanding: (</w:t>
            </w:r>
            <w:proofErr w:type="spellStart"/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F</w:t>
            </w:r>
            <w:r w:rsidRPr="00EA4F9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net</w:t>
            </w:r>
            <w:proofErr w:type="spellEnd"/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 = F</w:t>
            </w:r>
            <w:r w:rsidRPr="00EA4F9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g1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-F</w:t>
            </w:r>
            <w:r w:rsidRPr="00EA4F9B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f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FE4273" w:rsidRPr="00EA4F9B" w:rsidTr="00FE4273">
        <w:tc>
          <w:tcPr>
            <w:tcW w:w="1101" w:type="dxa"/>
            <w:shd w:val="pct10" w:color="auto" w:fill="auto"/>
            <w:vAlign w:val="center"/>
          </w:tcPr>
          <w:p w:rsidR="00FE4273" w:rsidRPr="00EA4F9B" w:rsidRDefault="00FE4273" w:rsidP="00FE42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Graphs</w:t>
            </w:r>
          </w:p>
        </w:tc>
        <w:tc>
          <w:tcPr>
            <w:tcW w:w="2409" w:type="dxa"/>
          </w:tcPr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EA4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No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 title 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EA4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No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 ruler used for axis/line 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EA4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No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 axis labels 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Scale increments intervals unequal /incorrect 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Many data plots missing/incorrect 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</w:t>
            </w:r>
            <w:r w:rsidRPr="00EA4F9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No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 line or curve 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Title does not follow “Y vs. X” or improper placement of independent (X) and dependent (Y) variables 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o Axis not drawn with ruler, labelled with measurement and units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A few errors in uniformity of scale 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A few data plots are unclear/ incorrect 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Line/curve not best fit 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o Title follows “Y vs. X”, without description of process being analyzed o Axis drawn with ruler and labelled with measurement and units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Uniform scale that includes origin but does not use space effectively 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o Line of best fit “forced” through origin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</w:tcPr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Title follows “Y vs. X”, and includes description of process being analyzed 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Proper placement of independent (X) and dependent (Y) variables 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Axis drawn with ruler (or on computer) and labelled with measurement and units 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Uniform scale that includes origin and uses space effectively </w:t>
            </w:r>
          </w:p>
          <w:p w:rsidR="00FE4273" w:rsidRPr="00EA4F9B" w:rsidRDefault="00FE4273" w:rsidP="00FE4273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o Line/curve of best fit represent data plots </w:t>
            </w:r>
          </w:p>
        </w:tc>
      </w:tr>
      <w:tr w:rsidR="00FE4273" w:rsidRPr="00EA4F9B" w:rsidTr="00FE4273">
        <w:tc>
          <w:tcPr>
            <w:tcW w:w="1101" w:type="dxa"/>
            <w:shd w:val="pct10" w:color="auto" w:fill="auto"/>
          </w:tcPr>
          <w:p w:rsidR="00FE4273" w:rsidRPr="00EA4F9B" w:rsidRDefault="00FE4273" w:rsidP="00FE4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Discussion (completed after the lab)</w:t>
            </w:r>
          </w:p>
        </w:tc>
        <w:tc>
          <w:tcPr>
            <w:tcW w:w="2409" w:type="dxa"/>
          </w:tcPr>
          <w:p w:rsidR="00FE4273" w:rsidRPr="00EA4F9B" w:rsidRDefault="00FE4273" w:rsidP="00FE4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--Fragments or point form</w:t>
            </w:r>
          </w:p>
          <w:p w:rsidR="00FE4273" w:rsidRPr="00EA4F9B" w:rsidRDefault="00FE4273" w:rsidP="00FE4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-Does not demonstrate a </w:t>
            </w:r>
            <w:r w:rsidRPr="00EA4F9B">
              <w:rPr>
                <w:rFonts w:ascii="Times New Roman" w:hAnsi="Times New Roman" w:cs="Times New Roman"/>
                <w:b/>
                <w:sz w:val="16"/>
                <w:szCs w:val="16"/>
              </w:rPr>
              <w:t>basic understanding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 of concept.  Substantial errors throughout</w:t>
            </w:r>
          </w:p>
        </w:tc>
        <w:tc>
          <w:tcPr>
            <w:tcW w:w="2552" w:type="dxa"/>
          </w:tcPr>
          <w:p w:rsidR="00FE4273" w:rsidRPr="00EA4F9B" w:rsidRDefault="00FE4273" w:rsidP="00FE4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-Sentence structure lacking or confusing</w:t>
            </w:r>
          </w:p>
          <w:p w:rsidR="00FE4273" w:rsidRPr="00EA4F9B" w:rsidRDefault="00FE4273" w:rsidP="00FE4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-Demonstrates a b</w:t>
            </w:r>
            <w:r w:rsidRPr="00EA4F9B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>asic understanding of concepts.  Errors and inconsistency reveal some missing understanding of the concepts.</w:t>
            </w:r>
          </w:p>
        </w:tc>
        <w:tc>
          <w:tcPr>
            <w:tcW w:w="2551" w:type="dxa"/>
          </w:tcPr>
          <w:p w:rsidR="00FE4273" w:rsidRPr="00EA4F9B" w:rsidRDefault="00FE4273" w:rsidP="00FE4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-Full sentences, well structured</w:t>
            </w:r>
          </w:p>
          <w:p w:rsidR="00FE4273" w:rsidRPr="00EA4F9B" w:rsidRDefault="00FE4273" w:rsidP="00FE4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-Demonstrates </w:t>
            </w:r>
            <w:r w:rsidRPr="00EA4F9B">
              <w:rPr>
                <w:rFonts w:ascii="Times New Roman" w:hAnsi="Times New Roman" w:cs="Times New Roman"/>
                <w:color w:val="000000"/>
                <w:sz w:val="16"/>
                <w:szCs w:val="16"/>
                <w:lang w:eastAsia="zh-CN"/>
              </w:rPr>
              <w:t>a solid understanding of concepts.  Most answers are correct with only a few errors.</w:t>
            </w:r>
          </w:p>
        </w:tc>
        <w:tc>
          <w:tcPr>
            <w:tcW w:w="2977" w:type="dxa"/>
          </w:tcPr>
          <w:p w:rsidR="00FE4273" w:rsidRPr="00EA4F9B" w:rsidRDefault="00FE4273" w:rsidP="00FE4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-Full sentences, well structured</w:t>
            </w:r>
          </w:p>
          <w:p w:rsidR="00FE4273" w:rsidRPr="00EA4F9B" w:rsidRDefault="00FE4273" w:rsidP="00FE42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-Demonstrates complete and in depth understanding of concepts.</w:t>
            </w:r>
          </w:p>
        </w:tc>
      </w:tr>
      <w:tr w:rsidR="00FE4273" w:rsidRPr="00EA4F9B" w:rsidTr="00FE4273">
        <w:tc>
          <w:tcPr>
            <w:tcW w:w="1101" w:type="dxa"/>
            <w:shd w:val="pct10" w:color="auto" w:fill="auto"/>
          </w:tcPr>
          <w:p w:rsidR="00FE4273" w:rsidRPr="00EA4F9B" w:rsidRDefault="00FE4273" w:rsidP="00FE4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Conclusion (completed after the lab)</w:t>
            </w:r>
          </w:p>
        </w:tc>
        <w:tc>
          <w:tcPr>
            <w:tcW w:w="2409" w:type="dxa"/>
          </w:tcPr>
          <w:p w:rsidR="00FE4273" w:rsidRPr="00EA4F9B" w:rsidRDefault="00FE4273" w:rsidP="00FE4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- Point form </w:t>
            </w:r>
          </w:p>
          <w:p w:rsidR="00FE4273" w:rsidRPr="00EA4F9B" w:rsidRDefault="00FE4273" w:rsidP="00FE42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273" w:rsidRPr="00EA4F9B" w:rsidRDefault="00FE4273" w:rsidP="00FE4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 only 1 or 2 pieces of criteria are covered but not thorough</w:t>
            </w:r>
          </w:p>
          <w:p w:rsidR="00FE4273" w:rsidRPr="00EA4F9B" w:rsidRDefault="00FE4273" w:rsidP="00FE4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br/>
              <w:t>- Personal opinions are included “I like this lab” or, “This lab was FUN!”</w:t>
            </w:r>
          </w:p>
        </w:tc>
        <w:tc>
          <w:tcPr>
            <w:tcW w:w="2552" w:type="dxa"/>
          </w:tcPr>
          <w:p w:rsidR="00FE4273" w:rsidRPr="00EA4F9B" w:rsidRDefault="00FE4273" w:rsidP="00FE4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- Sentence structure lacking </w:t>
            </w:r>
          </w:p>
          <w:p w:rsidR="00FE4273" w:rsidRPr="00EA4F9B" w:rsidRDefault="00FE4273" w:rsidP="00FE42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273" w:rsidRPr="00EA4F9B" w:rsidRDefault="00FE4273" w:rsidP="00FE4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- 3 or 4 pieces of criteria are missing or incomplete</w:t>
            </w:r>
          </w:p>
        </w:tc>
        <w:tc>
          <w:tcPr>
            <w:tcW w:w="2551" w:type="dxa"/>
          </w:tcPr>
          <w:p w:rsidR="00FE4273" w:rsidRPr="00EA4F9B" w:rsidRDefault="00FE4273" w:rsidP="00FE4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 Full Sentences, well structured</w:t>
            </w:r>
          </w:p>
          <w:p w:rsidR="00FE4273" w:rsidRPr="00EA4F9B" w:rsidRDefault="00FE4273" w:rsidP="00FE427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E4273" w:rsidRPr="00EA4F9B" w:rsidRDefault="00FE4273" w:rsidP="00FE4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- 1 or 2 pieces of criteria are missing or incomplete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2977" w:type="dxa"/>
          </w:tcPr>
          <w:p w:rsidR="00FE4273" w:rsidRPr="00EA4F9B" w:rsidRDefault="00FE4273" w:rsidP="00FE4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 Full Sentences, well-structured and thorough/detailed</w:t>
            </w:r>
          </w:p>
          <w:p w:rsidR="00FE4273" w:rsidRPr="00EA4F9B" w:rsidRDefault="00FE4273" w:rsidP="00FE4273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FE4273" w:rsidRPr="00EA4F9B" w:rsidRDefault="00FE4273" w:rsidP="00FE4273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All criteria listed below must be included:</w:t>
            </w:r>
          </w:p>
          <w:p w:rsidR="00FE4273" w:rsidRPr="00EA4F9B" w:rsidRDefault="00FE4273" w:rsidP="00FE4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 xml:space="preserve">- Answers purpose  - summary of results and what they mean </w:t>
            </w:r>
          </w:p>
          <w:p w:rsidR="00FE4273" w:rsidRPr="00EA4F9B" w:rsidRDefault="00FE4273" w:rsidP="00FE4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 Interesting Findings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br/>
              <w:t>- States sources of error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br/>
              <w:t>- Connects results to big picture (relevance)</w:t>
            </w:r>
            <w:r w:rsidRPr="00EA4F9B">
              <w:rPr>
                <w:rFonts w:ascii="Times New Roman" w:hAnsi="Times New Roman" w:cs="Times New Roman"/>
                <w:sz w:val="16"/>
                <w:szCs w:val="16"/>
              </w:rPr>
              <w:br/>
              <w:t>- Asks new questions</w:t>
            </w:r>
          </w:p>
          <w:p w:rsidR="00FE4273" w:rsidRPr="00EA4F9B" w:rsidRDefault="00FE4273" w:rsidP="00FE42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A4F9B">
              <w:rPr>
                <w:rFonts w:ascii="Times New Roman" w:hAnsi="Times New Roman" w:cs="Times New Roman"/>
                <w:sz w:val="16"/>
                <w:szCs w:val="16"/>
              </w:rPr>
              <w:t>-Suggests improvement to this lab</w:t>
            </w:r>
          </w:p>
        </w:tc>
      </w:tr>
    </w:tbl>
    <w:p w:rsidR="00983AA9" w:rsidRPr="00670119" w:rsidRDefault="00983AA9" w:rsidP="00C01EA3"/>
    <w:sectPr w:rsidR="00983AA9" w:rsidRPr="00670119" w:rsidSect="003A273A">
      <w:headerReference w:type="first" r:id="rId13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7A" w:rsidRDefault="0091567A" w:rsidP="00C01EA3">
      <w:pPr>
        <w:spacing w:after="0" w:line="240" w:lineRule="auto"/>
      </w:pPr>
      <w:r>
        <w:separator/>
      </w:r>
    </w:p>
  </w:endnote>
  <w:endnote w:type="continuationSeparator" w:id="0">
    <w:p w:rsidR="0091567A" w:rsidRDefault="0091567A" w:rsidP="00C01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7A" w:rsidRDefault="0091567A" w:rsidP="00C01EA3">
      <w:pPr>
        <w:spacing w:after="0" w:line="240" w:lineRule="auto"/>
      </w:pPr>
      <w:r>
        <w:separator/>
      </w:r>
    </w:p>
  </w:footnote>
  <w:footnote w:type="continuationSeparator" w:id="0">
    <w:p w:rsidR="0091567A" w:rsidRDefault="0091567A" w:rsidP="00C01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73A" w:rsidRDefault="003A273A" w:rsidP="003A273A">
    <w:pPr>
      <w:pStyle w:val="Header"/>
    </w:pPr>
    <w:r>
      <w:t>Group Member’s names</w:t>
    </w:r>
    <w:proofErr w:type="gramStart"/>
    <w:r>
      <w:t>:_</w:t>
    </w:r>
    <w:proofErr w:type="gramEnd"/>
    <w:r>
      <w:t>_______________________________________________________________</w:t>
    </w:r>
  </w:p>
  <w:p w:rsidR="003A273A" w:rsidRDefault="003A273A" w:rsidP="003A273A">
    <w:pPr>
      <w:pStyle w:val="Header"/>
    </w:pPr>
  </w:p>
  <w:p w:rsidR="00C01EA3" w:rsidRDefault="003A273A">
    <w:pPr>
      <w:pStyle w:val="Header"/>
    </w:pPr>
    <w:r>
      <w:t>Car Name</w:t>
    </w:r>
    <w:proofErr w:type="gramStart"/>
    <w:r>
      <w:t>:_</w:t>
    </w:r>
    <w:proofErr w:type="gramEnd"/>
    <w:r>
      <w:t>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D1E7C"/>
    <w:multiLevelType w:val="hybridMultilevel"/>
    <w:tmpl w:val="40A42AA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7044E"/>
    <w:multiLevelType w:val="hybridMultilevel"/>
    <w:tmpl w:val="8C8C7318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F18F0"/>
    <w:multiLevelType w:val="hybridMultilevel"/>
    <w:tmpl w:val="3FDA141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EA6"/>
    <w:rsid w:val="0000328C"/>
    <w:rsid w:val="00012A40"/>
    <w:rsid w:val="00087415"/>
    <w:rsid w:val="00151E1C"/>
    <w:rsid w:val="00201A54"/>
    <w:rsid w:val="00255C4E"/>
    <w:rsid w:val="00395481"/>
    <w:rsid w:val="003A273A"/>
    <w:rsid w:val="00540771"/>
    <w:rsid w:val="00547458"/>
    <w:rsid w:val="005809DC"/>
    <w:rsid w:val="00637D0F"/>
    <w:rsid w:val="00670119"/>
    <w:rsid w:val="00694B5B"/>
    <w:rsid w:val="006F3D43"/>
    <w:rsid w:val="00743037"/>
    <w:rsid w:val="007B1E8D"/>
    <w:rsid w:val="007C6EA6"/>
    <w:rsid w:val="007E20C4"/>
    <w:rsid w:val="0083534D"/>
    <w:rsid w:val="008F1828"/>
    <w:rsid w:val="00900914"/>
    <w:rsid w:val="00913F9F"/>
    <w:rsid w:val="0091567A"/>
    <w:rsid w:val="00983AA9"/>
    <w:rsid w:val="009D698F"/>
    <w:rsid w:val="009D73C8"/>
    <w:rsid w:val="00A14D91"/>
    <w:rsid w:val="00A20777"/>
    <w:rsid w:val="00C01EA3"/>
    <w:rsid w:val="00C74743"/>
    <w:rsid w:val="00C764D0"/>
    <w:rsid w:val="00CA5323"/>
    <w:rsid w:val="00CC7F81"/>
    <w:rsid w:val="00CE1673"/>
    <w:rsid w:val="00D53CAC"/>
    <w:rsid w:val="00D85E88"/>
    <w:rsid w:val="00DA535B"/>
    <w:rsid w:val="00DF1643"/>
    <w:rsid w:val="00E330A5"/>
    <w:rsid w:val="00EC6053"/>
    <w:rsid w:val="00F23361"/>
    <w:rsid w:val="00F75B58"/>
    <w:rsid w:val="00FA5568"/>
    <w:rsid w:val="00F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119"/>
    <w:pPr>
      <w:ind w:left="720"/>
      <w:contextualSpacing/>
    </w:pPr>
  </w:style>
  <w:style w:type="table" w:styleId="TableGrid">
    <w:name w:val="Table Grid"/>
    <w:basedOn w:val="TableNormal"/>
    <w:uiPriority w:val="59"/>
    <w:rsid w:val="0067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EA3"/>
  </w:style>
  <w:style w:type="paragraph" w:styleId="Footer">
    <w:name w:val="footer"/>
    <w:basedOn w:val="Normal"/>
    <w:link w:val="FooterChar"/>
    <w:uiPriority w:val="99"/>
    <w:unhideWhenUsed/>
    <w:rsid w:val="00C0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EA3"/>
  </w:style>
  <w:style w:type="paragraph" w:customStyle="1" w:styleId="Default">
    <w:name w:val="Default"/>
    <w:rsid w:val="00E330A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18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8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8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8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828"/>
    <w:rPr>
      <w:b/>
      <w:bCs/>
      <w:sz w:val="20"/>
      <w:szCs w:val="20"/>
    </w:rPr>
  </w:style>
  <w:style w:type="paragraph" w:styleId="NoSpacing">
    <w:name w:val="No Spacing"/>
    <w:uiPriority w:val="1"/>
    <w:qFormat/>
    <w:rsid w:val="00A207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119"/>
    <w:pPr>
      <w:ind w:left="720"/>
      <w:contextualSpacing/>
    </w:pPr>
  </w:style>
  <w:style w:type="table" w:styleId="TableGrid">
    <w:name w:val="Table Grid"/>
    <w:basedOn w:val="TableNormal"/>
    <w:uiPriority w:val="59"/>
    <w:rsid w:val="00670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7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EA3"/>
  </w:style>
  <w:style w:type="paragraph" w:styleId="Footer">
    <w:name w:val="footer"/>
    <w:basedOn w:val="Normal"/>
    <w:link w:val="FooterChar"/>
    <w:uiPriority w:val="99"/>
    <w:unhideWhenUsed/>
    <w:rsid w:val="00C01E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EA3"/>
  </w:style>
  <w:style w:type="paragraph" w:customStyle="1" w:styleId="Default">
    <w:name w:val="Default"/>
    <w:rsid w:val="00E330A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F18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18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18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18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1828"/>
    <w:rPr>
      <w:b/>
      <w:bCs/>
      <w:sz w:val="20"/>
      <w:szCs w:val="20"/>
    </w:rPr>
  </w:style>
  <w:style w:type="paragraph" w:styleId="NoSpacing">
    <w:name w:val="No Spacing"/>
    <w:uiPriority w:val="1"/>
    <w:qFormat/>
    <w:rsid w:val="00A207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BCB2D-15E8-438E-ACD1-E654EAF93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1113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7449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10</cp:revision>
  <dcterms:created xsi:type="dcterms:W3CDTF">2015-01-06T03:20:00Z</dcterms:created>
  <dcterms:modified xsi:type="dcterms:W3CDTF">2015-01-27T04:08:00Z</dcterms:modified>
</cp:coreProperties>
</file>