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D4" w:rsidRPr="00B53A0A" w:rsidRDefault="003A790C">
      <w:pPr>
        <w:rPr>
          <w:rFonts w:cstheme="minorHAnsi"/>
        </w:rPr>
      </w:pPr>
      <w:bookmarkStart w:id="0" w:name="_GoBack"/>
      <w:bookmarkEnd w:id="0"/>
      <w:r w:rsidRPr="00B53A0A">
        <w:rPr>
          <w:rFonts w:cstheme="minorHAnsi"/>
        </w:rPr>
        <w:t xml:space="preserve">AP Biology – Science Practices Review  </w:t>
      </w:r>
      <w:r w:rsidRPr="00B53A0A">
        <w:rPr>
          <w:rFonts w:cstheme="minorHAnsi"/>
        </w:rPr>
        <w:tab/>
      </w:r>
      <w:r w:rsidRPr="00B53A0A">
        <w:rPr>
          <w:rFonts w:cstheme="minorHAnsi"/>
        </w:rPr>
        <w:tab/>
      </w:r>
      <w:r w:rsidRPr="00B53A0A">
        <w:rPr>
          <w:rFonts w:cstheme="minorHAnsi"/>
        </w:rPr>
        <w:tab/>
      </w:r>
      <w:r w:rsidRPr="00B53A0A">
        <w:rPr>
          <w:rFonts w:cstheme="minorHAnsi"/>
        </w:rPr>
        <w:tab/>
      </w:r>
      <w:r w:rsidRPr="00B53A0A">
        <w:rPr>
          <w:rFonts w:cstheme="minorHAnsi"/>
        </w:rPr>
        <w:tab/>
        <w:t>Name</w:t>
      </w:r>
      <w:proofErr w:type="gramStart"/>
      <w:r w:rsidRPr="00B53A0A">
        <w:rPr>
          <w:rFonts w:cstheme="minorHAnsi"/>
        </w:rPr>
        <w:t>:_</w:t>
      </w:r>
      <w:proofErr w:type="gramEnd"/>
      <w:r w:rsidRPr="00B53A0A">
        <w:rPr>
          <w:rFonts w:cstheme="minorHAnsi"/>
        </w:rPr>
        <w:t>______________ Date:______________</w:t>
      </w:r>
      <w:r w:rsidRPr="00B53A0A">
        <w:rPr>
          <w:rFonts w:cstheme="minorHAnsi"/>
        </w:rPr>
        <w:br/>
      </w:r>
      <w:r w:rsidR="00153ED4" w:rsidRPr="00B53A0A">
        <w:rPr>
          <w:rFonts w:cstheme="minorHAnsi"/>
        </w:rPr>
        <w:br/>
      </w:r>
      <w:r w:rsidR="00153ED4" w:rsidRPr="00B53A0A">
        <w:rPr>
          <w:rFonts w:cstheme="minorHAnsi"/>
          <w:i/>
        </w:rPr>
        <w:t>Answer the following examples questions and indicate whether which big idea they represent (evolution, free energy, information, or systems)</w:t>
      </w:r>
    </w:p>
    <w:p w:rsidR="00153ED4" w:rsidRPr="00B53A0A" w:rsidRDefault="00B53A0A" w:rsidP="00B53A0A">
      <w:pPr>
        <w:rPr>
          <w:rFonts w:cstheme="minorHAnsi"/>
        </w:rPr>
      </w:pPr>
      <w:r w:rsidRPr="00B53A0A">
        <w:rPr>
          <w:rFonts w:cstheme="minorHAnsi"/>
          <w:b/>
          <w:noProof/>
          <w:lang w:eastAsia="en-CA"/>
        </w:rPr>
        <w:drawing>
          <wp:anchor distT="0" distB="0" distL="114300" distR="114300" simplePos="0" relativeHeight="251659264" behindDoc="0" locked="0" layoutInCell="1" allowOverlap="1" wp14:anchorId="127CF516" wp14:editId="5ED31A3E">
            <wp:simplePos x="0" y="0"/>
            <wp:positionH relativeFrom="column">
              <wp:posOffset>1905</wp:posOffset>
            </wp:positionH>
            <wp:positionV relativeFrom="paragraph">
              <wp:posOffset>602615</wp:posOffset>
            </wp:positionV>
            <wp:extent cx="2474595" cy="1449070"/>
            <wp:effectExtent l="0" t="0" r="1905" b="0"/>
            <wp:wrapSquare wrapText="bothSides"/>
            <wp:docPr id="1" name="Picture 1" descr="18_03bTrpOperon_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_03bTrpOperon_2-U"/>
                    <pic:cNvPicPr>
                      <a:picLocks noChangeAspect="1" noChangeArrowheads="1"/>
                    </pic:cNvPicPr>
                  </pic:nvPicPr>
                  <pic:blipFill>
                    <a:blip r:embed="rId6" cstate="print">
                      <a:extLst>
                        <a:ext uri="{28A0092B-C50C-407E-A947-70E740481C1C}">
                          <a14:useLocalDpi xmlns:a14="http://schemas.microsoft.com/office/drawing/2010/main" val="0"/>
                        </a:ext>
                      </a:extLst>
                    </a:blip>
                    <a:srcRect r="13313" b="15732"/>
                    <a:stretch>
                      <a:fillRect/>
                    </a:stretch>
                  </pic:blipFill>
                  <pic:spPr bwMode="auto">
                    <a:xfrm>
                      <a:off x="0" y="0"/>
                      <a:ext cx="247459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90C" w:rsidRPr="00B53A0A">
        <w:rPr>
          <w:rFonts w:cstheme="minorHAnsi"/>
          <w:b/>
        </w:rPr>
        <w:t>Science Practice 1: The student can use representations and models to communicate scientific phenomena and solve scientific problems.</w:t>
      </w:r>
      <w:r w:rsidR="003A790C" w:rsidRPr="00B53A0A">
        <w:rPr>
          <w:rFonts w:cstheme="minorHAnsi"/>
          <w:b/>
        </w:rPr>
        <w:br/>
      </w:r>
      <w:r w:rsidRPr="00B53A0A">
        <w:rPr>
          <w:rFonts w:cstheme="minorHAnsi"/>
          <w:b/>
        </w:rPr>
        <w:br/>
      </w:r>
      <w:r>
        <w:rPr>
          <w:rFonts w:cstheme="minorHAnsi"/>
        </w:rPr>
        <w:t xml:space="preserve">a) </w:t>
      </w:r>
      <w:r w:rsidR="00153ED4" w:rsidRPr="00B53A0A">
        <w:rPr>
          <w:rFonts w:cstheme="minorHAnsi"/>
        </w:rPr>
        <w:t xml:space="preserve">Label the repressor protein in the diagram, indicating the </w:t>
      </w:r>
      <w:r w:rsidR="00153ED4" w:rsidRPr="00B53A0A">
        <w:rPr>
          <w:rFonts w:cstheme="minorHAnsi"/>
          <w:i/>
        </w:rPr>
        <w:t>active</w:t>
      </w:r>
      <w:r w:rsidR="00153ED4" w:rsidRPr="00B53A0A">
        <w:rPr>
          <w:rFonts w:cstheme="minorHAnsi"/>
        </w:rPr>
        <w:t xml:space="preserve"> and </w:t>
      </w:r>
      <w:r w:rsidR="00153ED4" w:rsidRPr="00B53A0A">
        <w:rPr>
          <w:rFonts w:cstheme="minorHAnsi"/>
          <w:i/>
        </w:rPr>
        <w:t>inactive</w:t>
      </w:r>
      <w:r w:rsidR="00153ED4" w:rsidRPr="00B53A0A">
        <w:rPr>
          <w:rFonts w:cstheme="minorHAnsi"/>
        </w:rPr>
        <w:t xml:space="preserve"> forms.  </w:t>
      </w:r>
    </w:p>
    <w:p w:rsidR="00153ED4" w:rsidRPr="00B53A0A" w:rsidRDefault="00B53A0A" w:rsidP="00153ED4">
      <w:pPr>
        <w:rPr>
          <w:rFonts w:cstheme="minorHAnsi"/>
        </w:rPr>
      </w:pPr>
      <w:r>
        <w:rPr>
          <w:rFonts w:cstheme="minorHAnsi"/>
        </w:rPr>
        <w:t xml:space="preserve">b) </w:t>
      </w:r>
      <w:r w:rsidR="00153ED4" w:rsidRPr="00B53A0A">
        <w:rPr>
          <w:rFonts w:cstheme="minorHAnsi"/>
        </w:rPr>
        <w:t>Is this repressor protein for an inducible operon or a repressible operon?</w:t>
      </w:r>
    </w:p>
    <w:p w:rsidR="00153ED4" w:rsidRPr="00B53A0A" w:rsidRDefault="00153ED4" w:rsidP="00153ED4">
      <w:pPr>
        <w:rPr>
          <w:rFonts w:cstheme="minorHAnsi"/>
        </w:rPr>
      </w:pPr>
    </w:p>
    <w:p w:rsidR="00153ED4" w:rsidRPr="00B53A0A" w:rsidRDefault="00153ED4">
      <w:pPr>
        <w:rPr>
          <w:rFonts w:cstheme="minorHAnsi"/>
        </w:rPr>
      </w:pPr>
      <w:r w:rsidRPr="00B53A0A">
        <w:rPr>
          <w:rFonts w:cstheme="minorHAnsi"/>
        </w:rPr>
        <w:br/>
      </w:r>
      <w:r w:rsidR="00B53A0A">
        <w:rPr>
          <w:rFonts w:cstheme="minorHAnsi"/>
        </w:rPr>
        <w:br/>
        <w:t>BIG IDEA(s): _____________________</w:t>
      </w:r>
    </w:p>
    <w:p w:rsidR="00847F77" w:rsidRPr="00B53A0A" w:rsidRDefault="00ED4B90">
      <w:pPr>
        <w:rPr>
          <w:rFonts w:cstheme="minorHAnsi"/>
          <w:b/>
        </w:rPr>
      </w:pPr>
      <w:r>
        <w:rPr>
          <w:rFonts w:cstheme="minorHAnsi"/>
          <w:b/>
        </w:rPr>
        <w:br/>
      </w:r>
      <w:r w:rsidR="003A790C" w:rsidRPr="00B53A0A">
        <w:rPr>
          <w:rFonts w:cstheme="minorHAnsi"/>
          <w:b/>
        </w:rPr>
        <w:t>Science Practice 2: The student can use mathematics appropriately.</w:t>
      </w:r>
    </w:p>
    <w:p w:rsidR="00153ED4" w:rsidRPr="00B53A0A" w:rsidRDefault="00153ED4">
      <w:pPr>
        <w:rPr>
          <w:rFonts w:cstheme="minorHAnsi"/>
        </w:rPr>
      </w:pPr>
      <w:r w:rsidRPr="00B53A0A">
        <w:rPr>
          <w:rFonts w:cstheme="minorHAnsi"/>
        </w:rPr>
        <w:t xml:space="preserve">A true-breeding green-seed pea plant was crossed with a true-breeding yellow-seed plant, producing an F1 generation that was all green-seeded.  In the F2 generation, 351 plants had green-seeds and 110 had yellow seeds.  Use chi square statistical analysis to determine if this example supports the idea that the mode of inheritance for seed colour in peas is complete dominance.  </w:t>
      </w:r>
      <w:r w:rsidR="00B53A0A">
        <w:rPr>
          <w:rFonts w:cstheme="minorHAnsi"/>
        </w:rPr>
        <w:br/>
      </w:r>
      <w:r w:rsidR="00B53A0A">
        <w:rPr>
          <w:rFonts w:cstheme="minorHAnsi"/>
        </w:rPr>
        <w:br/>
        <w:t>BIG IDEA(s): _____________________</w:t>
      </w:r>
      <w:r w:rsidR="00B53A0A">
        <w:rPr>
          <w:rFonts w:cstheme="minorHAnsi"/>
        </w:rPr>
        <w:br/>
      </w:r>
    </w:p>
    <w:p w:rsidR="00153ED4" w:rsidRDefault="00153ED4">
      <w:pPr>
        <w:rPr>
          <w:rFonts w:cstheme="minorHAnsi"/>
        </w:rPr>
      </w:pPr>
    </w:p>
    <w:p w:rsidR="00ED4B90" w:rsidRDefault="00ED4B90">
      <w:pPr>
        <w:rPr>
          <w:rFonts w:cstheme="minorHAnsi"/>
        </w:rPr>
      </w:pPr>
    </w:p>
    <w:p w:rsidR="00ED4B90" w:rsidRDefault="00ED4B90">
      <w:pPr>
        <w:rPr>
          <w:rFonts w:cstheme="minorHAnsi"/>
        </w:rPr>
      </w:pPr>
    </w:p>
    <w:p w:rsidR="00ED4B90" w:rsidRDefault="00ED4B90">
      <w:pPr>
        <w:rPr>
          <w:rFonts w:cstheme="minorHAnsi"/>
        </w:rPr>
      </w:pPr>
    </w:p>
    <w:p w:rsidR="00B30E18" w:rsidRDefault="00B30E18">
      <w:pPr>
        <w:rPr>
          <w:rFonts w:cstheme="minorHAnsi"/>
        </w:rPr>
      </w:pPr>
    </w:p>
    <w:p w:rsidR="00B30E18" w:rsidRDefault="00B30E18">
      <w:pPr>
        <w:rPr>
          <w:rFonts w:cstheme="minorHAnsi"/>
        </w:rPr>
      </w:pPr>
    </w:p>
    <w:p w:rsidR="00B30E18" w:rsidRDefault="00B30E18">
      <w:pPr>
        <w:rPr>
          <w:rFonts w:cstheme="minorHAnsi"/>
        </w:rPr>
      </w:pPr>
    </w:p>
    <w:p w:rsidR="00B30E18" w:rsidRDefault="00B30E18">
      <w:pPr>
        <w:rPr>
          <w:rFonts w:cstheme="minorHAnsi"/>
        </w:rPr>
      </w:pPr>
    </w:p>
    <w:p w:rsidR="00B30E18" w:rsidRDefault="00B30E18">
      <w:pPr>
        <w:rPr>
          <w:rFonts w:cstheme="minorHAnsi"/>
        </w:rPr>
      </w:pPr>
    </w:p>
    <w:p w:rsidR="00ED4B90" w:rsidRDefault="00ED4B90">
      <w:pPr>
        <w:rPr>
          <w:rFonts w:cstheme="minorHAnsi"/>
        </w:rPr>
      </w:pPr>
    </w:p>
    <w:p w:rsidR="00ED4B90" w:rsidRPr="00B53A0A" w:rsidRDefault="00ED4B90">
      <w:pPr>
        <w:rPr>
          <w:rFonts w:cstheme="minorHAnsi"/>
        </w:rPr>
      </w:pPr>
    </w:p>
    <w:p w:rsidR="003A790C" w:rsidRPr="00B53A0A" w:rsidRDefault="00B30E18">
      <w:pPr>
        <w:rPr>
          <w:rFonts w:cstheme="minorHAnsi"/>
          <w:b/>
        </w:rPr>
      </w:pPr>
      <w:r w:rsidRPr="00B53A0A">
        <w:rPr>
          <w:rFonts w:cstheme="minorHAnsi"/>
          <w:noProof/>
          <w:lang w:eastAsia="en-CA"/>
        </w:rPr>
        <w:lastRenderedPageBreak/>
        <w:drawing>
          <wp:anchor distT="0" distB="0" distL="114300" distR="114300" simplePos="0" relativeHeight="251660288" behindDoc="0" locked="0" layoutInCell="1" allowOverlap="1" wp14:anchorId="58A01510" wp14:editId="1054EAD8">
            <wp:simplePos x="0" y="0"/>
            <wp:positionH relativeFrom="margin">
              <wp:posOffset>8890</wp:posOffset>
            </wp:positionH>
            <wp:positionV relativeFrom="margin">
              <wp:posOffset>488950</wp:posOffset>
            </wp:positionV>
            <wp:extent cx="1367155" cy="1029335"/>
            <wp:effectExtent l="0" t="0" r="4445" b="0"/>
            <wp:wrapSquare wrapText="bothSides"/>
            <wp:docPr id="2" name="Picture 2" descr="http://wps.prenhall.com/wps/media/objects/486/498193/Ch01tre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renhall.com/wps/media/objects/486/498193/Ch01tree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15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90C" w:rsidRPr="00B53A0A">
        <w:rPr>
          <w:rFonts w:cstheme="minorHAnsi"/>
          <w:b/>
        </w:rPr>
        <w:t>Science Practice 3: The student can engage in scientific questioning to extend thinking or to guide investigations within the context of the AP course.</w:t>
      </w:r>
    </w:p>
    <w:p w:rsidR="00153ED4" w:rsidRPr="00B53A0A" w:rsidRDefault="001D2739">
      <w:pPr>
        <w:rPr>
          <w:rFonts w:cstheme="minorHAnsi"/>
        </w:rPr>
      </w:pPr>
      <w:r w:rsidRPr="00B53A0A">
        <w:rPr>
          <w:rFonts w:cstheme="minorHAnsi"/>
        </w:rPr>
        <w:t>What scientific questions can you ask based on the phylogenetic tree shown?</w:t>
      </w:r>
    </w:p>
    <w:p w:rsidR="003A790C" w:rsidRDefault="003A790C">
      <w:pPr>
        <w:rPr>
          <w:rFonts w:cstheme="minorHAnsi"/>
        </w:rPr>
      </w:pPr>
    </w:p>
    <w:p w:rsidR="00B53A0A" w:rsidRDefault="00ED4B90">
      <w:pPr>
        <w:rPr>
          <w:rFonts w:cstheme="minorHAnsi"/>
        </w:rPr>
      </w:pPr>
      <w:r>
        <w:rPr>
          <w:rFonts w:cstheme="minorHAnsi"/>
        </w:rPr>
        <w:br/>
      </w:r>
      <w:r w:rsidR="00B53A0A">
        <w:rPr>
          <w:rFonts w:cstheme="minorHAnsi"/>
        </w:rPr>
        <w:t>BIG IDEA(s): _____________________</w:t>
      </w:r>
    </w:p>
    <w:p w:rsidR="003A790C" w:rsidRPr="00B53A0A" w:rsidRDefault="003A790C">
      <w:pPr>
        <w:rPr>
          <w:rFonts w:cstheme="minorHAnsi"/>
          <w:b/>
        </w:rPr>
      </w:pPr>
      <w:r w:rsidRPr="00B53A0A">
        <w:rPr>
          <w:rFonts w:cstheme="minorHAnsi"/>
          <w:b/>
        </w:rPr>
        <w:t>Science Practice 4: The student can plan and implement data collection strategies appropriately to a particular scientific question</w:t>
      </w:r>
      <w:r w:rsidR="00B53A0A">
        <w:rPr>
          <w:rFonts w:cstheme="minorHAnsi"/>
          <w:b/>
        </w:rPr>
        <w:t>.</w:t>
      </w:r>
    </w:p>
    <w:p w:rsidR="003A790C" w:rsidRPr="00B53A0A" w:rsidRDefault="001D2739">
      <w:pPr>
        <w:rPr>
          <w:rFonts w:cstheme="minorHAnsi"/>
        </w:rPr>
      </w:pPr>
      <w:r w:rsidRPr="00B53A0A">
        <w:rPr>
          <w:rFonts w:cstheme="minorHAnsi"/>
          <w:noProof/>
          <w:lang w:eastAsia="en-CA"/>
        </w:rPr>
        <w:drawing>
          <wp:inline distT="0" distB="0" distL="0" distR="0" wp14:anchorId="667FE759" wp14:editId="53DB2CB4">
            <wp:extent cx="5104737" cy="3250864"/>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038" t="26025" r="8287" b="8021"/>
                    <a:stretch/>
                  </pic:blipFill>
                  <pic:spPr bwMode="auto">
                    <a:xfrm>
                      <a:off x="0" y="0"/>
                      <a:ext cx="5102711" cy="3249574"/>
                    </a:xfrm>
                    <a:prstGeom prst="rect">
                      <a:avLst/>
                    </a:prstGeom>
                    <a:ln>
                      <a:noFill/>
                    </a:ln>
                    <a:extLst>
                      <a:ext uri="{53640926-AAD7-44D8-BBD7-CCE9431645EC}">
                        <a14:shadowObscured xmlns:a14="http://schemas.microsoft.com/office/drawing/2010/main"/>
                      </a:ext>
                    </a:extLst>
                  </pic:spPr>
                </pic:pic>
              </a:graphicData>
            </a:graphic>
          </wp:inline>
        </w:drawing>
      </w:r>
    </w:p>
    <w:p w:rsidR="00B53A0A" w:rsidRDefault="00B53A0A">
      <w:pPr>
        <w:rPr>
          <w:rFonts w:cstheme="minorHAnsi"/>
          <w:b/>
        </w:rPr>
      </w:pPr>
      <w:r>
        <w:rPr>
          <w:rFonts w:cstheme="minorHAnsi"/>
        </w:rPr>
        <w:t>BIG IDEA(s): _____________________</w:t>
      </w:r>
    </w:p>
    <w:p w:rsidR="00ED4B90" w:rsidRDefault="00ED4B90">
      <w:pPr>
        <w:rPr>
          <w:rFonts w:cstheme="minorHAnsi"/>
          <w:b/>
        </w:rPr>
      </w:pPr>
    </w:p>
    <w:p w:rsidR="00ED4B90" w:rsidRDefault="00ED4B90">
      <w:pPr>
        <w:rPr>
          <w:rFonts w:cstheme="minorHAnsi"/>
          <w:b/>
        </w:rPr>
      </w:pPr>
    </w:p>
    <w:p w:rsidR="00ED4B90" w:rsidRDefault="00ED4B90">
      <w:pPr>
        <w:rPr>
          <w:rFonts w:cstheme="minorHAnsi"/>
          <w:b/>
        </w:rPr>
      </w:pPr>
    </w:p>
    <w:p w:rsidR="00ED4B90" w:rsidRDefault="00ED4B90">
      <w:pPr>
        <w:rPr>
          <w:rFonts w:cstheme="minorHAnsi"/>
          <w:b/>
        </w:rPr>
      </w:pPr>
    </w:p>
    <w:p w:rsidR="00B30E18" w:rsidRDefault="00B30E18">
      <w:pPr>
        <w:rPr>
          <w:rFonts w:cstheme="minorHAnsi"/>
          <w:b/>
        </w:rPr>
      </w:pPr>
    </w:p>
    <w:p w:rsidR="00B30E18" w:rsidRDefault="00B30E18">
      <w:pPr>
        <w:rPr>
          <w:rFonts w:cstheme="minorHAnsi"/>
          <w:b/>
        </w:rPr>
      </w:pPr>
    </w:p>
    <w:p w:rsidR="00B30E18" w:rsidRDefault="00B30E18">
      <w:pPr>
        <w:rPr>
          <w:rFonts w:cstheme="minorHAnsi"/>
          <w:b/>
        </w:rPr>
      </w:pPr>
    </w:p>
    <w:p w:rsidR="00B30E18" w:rsidRDefault="00B30E18">
      <w:pPr>
        <w:rPr>
          <w:rFonts w:cstheme="minorHAnsi"/>
          <w:b/>
        </w:rPr>
      </w:pPr>
    </w:p>
    <w:p w:rsidR="00B30E18" w:rsidRDefault="00B30E18">
      <w:pPr>
        <w:rPr>
          <w:rFonts w:cstheme="minorHAnsi"/>
          <w:b/>
        </w:rPr>
      </w:pPr>
    </w:p>
    <w:p w:rsidR="00ED4B90" w:rsidRDefault="00ED4B90">
      <w:pPr>
        <w:rPr>
          <w:rFonts w:cstheme="minorHAnsi"/>
          <w:b/>
        </w:rPr>
      </w:pPr>
    </w:p>
    <w:p w:rsidR="003A790C" w:rsidRPr="00B53A0A" w:rsidRDefault="003A790C">
      <w:pPr>
        <w:rPr>
          <w:rFonts w:cstheme="minorHAnsi"/>
          <w:b/>
        </w:rPr>
      </w:pPr>
      <w:r w:rsidRPr="00B53A0A">
        <w:rPr>
          <w:rFonts w:cstheme="minorHAnsi"/>
          <w:b/>
        </w:rPr>
        <w:lastRenderedPageBreak/>
        <w:t>Science Practice 5: The student can perform data analysis and evaluation of evidence.</w:t>
      </w:r>
    </w:p>
    <w:p w:rsidR="001D2739" w:rsidRPr="00B53A0A" w:rsidRDefault="00B53A0A" w:rsidP="00B53A0A">
      <w:pPr>
        <w:ind w:left="1440"/>
        <w:rPr>
          <w:rFonts w:cstheme="minorHAnsi"/>
        </w:rPr>
      </w:pPr>
      <w:r w:rsidRPr="00B53A0A">
        <w:rPr>
          <w:rFonts w:cstheme="minorHAnsi"/>
          <w:noProof/>
          <w:lang w:eastAsia="en-CA"/>
        </w:rPr>
        <w:drawing>
          <wp:inline distT="0" distB="0" distL="0" distR="0" wp14:anchorId="2E3ED9E5" wp14:editId="3C39DEEA">
            <wp:extent cx="5542059" cy="2417196"/>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546" t="9804" r="2272" b="36007"/>
                    <a:stretch/>
                  </pic:blipFill>
                  <pic:spPr bwMode="auto">
                    <a:xfrm>
                      <a:off x="0" y="0"/>
                      <a:ext cx="5538355" cy="2415581"/>
                    </a:xfrm>
                    <a:prstGeom prst="rect">
                      <a:avLst/>
                    </a:prstGeom>
                    <a:ln>
                      <a:noFill/>
                    </a:ln>
                    <a:extLst>
                      <a:ext uri="{53640926-AAD7-44D8-BBD7-CCE9431645EC}">
                        <a14:shadowObscured xmlns:a14="http://schemas.microsoft.com/office/drawing/2010/main"/>
                      </a:ext>
                    </a:extLst>
                  </pic:spPr>
                </pic:pic>
              </a:graphicData>
            </a:graphic>
          </wp:inline>
        </w:drawing>
      </w:r>
      <w:r w:rsidR="001D2739" w:rsidRPr="00B53A0A">
        <w:rPr>
          <w:rFonts w:cstheme="minorHAnsi"/>
        </w:rPr>
        <w:br/>
      </w:r>
      <w:r w:rsidRPr="00B53A0A">
        <w:rPr>
          <w:rFonts w:cstheme="minorHAnsi"/>
          <w:i/>
        </w:rPr>
        <w:t>Source: Bozeman Biology YouTube Channel (S</w:t>
      </w:r>
      <w:r>
        <w:rPr>
          <w:rFonts w:cstheme="minorHAnsi"/>
          <w:i/>
        </w:rPr>
        <w:t>cientific Practices</w:t>
      </w:r>
      <w:r w:rsidRPr="00B53A0A">
        <w:rPr>
          <w:rFonts w:cstheme="minorHAnsi"/>
          <w:i/>
        </w:rPr>
        <w:t xml:space="preserve"> 5 video)</w:t>
      </w:r>
    </w:p>
    <w:p w:rsidR="001D2739" w:rsidRPr="00B53A0A" w:rsidRDefault="00B53A0A" w:rsidP="00B53A0A">
      <w:pPr>
        <w:rPr>
          <w:rFonts w:cstheme="minorHAnsi"/>
        </w:rPr>
      </w:pPr>
      <w:r>
        <w:rPr>
          <w:rFonts w:cstheme="minorHAnsi"/>
        </w:rPr>
        <w:t>BIG IDEA(s): _____________________</w:t>
      </w:r>
    </w:p>
    <w:p w:rsidR="001D2739" w:rsidRDefault="001D2739" w:rsidP="001D2739">
      <w:pPr>
        <w:ind w:left="1440"/>
        <w:rPr>
          <w:rFonts w:cstheme="minorHAnsi"/>
        </w:rPr>
      </w:pPr>
      <w:r w:rsidRPr="00B53A0A">
        <w:rPr>
          <w:rFonts w:cstheme="minorHAnsi"/>
        </w:rPr>
        <w:br/>
      </w:r>
    </w:p>
    <w:p w:rsidR="00ED4B90" w:rsidRDefault="00ED4B90" w:rsidP="001D2739">
      <w:pPr>
        <w:ind w:left="1440"/>
        <w:rPr>
          <w:rFonts w:cstheme="minorHAnsi"/>
        </w:rPr>
      </w:pPr>
    </w:p>
    <w:p w:rsidR="00ED4B90" w:rsidRDefault="00ED4B90" w:rsidP="001D2739">
      <w:pPr>
        <w:ind w:left="1440"/>
        <w:rPr>
          <w:rFonts w:cstheme="minorHAnsi"/>
        </w:rPr>
      </w:pPr>
    </w:p>
    <w:p w:rsidR="00ED4B90" w:rsidRPr="00B53A0A" w:rsidRDefault="00ED4B90" w:rsidP="001D2739">
      <w:pPr>
        <w:ind w:left="1440"/>
        <w:rPr>
          <w:rFonts w:cstheme="minorHAnsi"/>
        </w:rPr>
      </w:pPr>
    </w:p>
    <w:p w:rsidR="001D2739" w:rsidRDefault="001D2739">
      <w:pPr>
        <w:rPr>
          <w:rFonts w:cstheme="minorHAnsi"/>
        </w:rPr>
      </w:pPr>
    </w:p>
    <w:p w:rsidR="00ED4B90" w:rsidRDefault="00ED4B90">
      <w:pPr>
        <w:rPr>
          <w:rFonts w:cstheme="minorHAnsi"/>
        </w:rPr>
      </w:pPr>
    </w:p>
    <w:p w:rsidR="00ED4B90" w:rsidRDefault="00ED4B90">
      <w:pPr>
        <w:rPr>
          <w:rFonts w:cstheme="minorHAnsi"/>
        </w:rPr>
      </w:pPr>
    </w:p>
    <w:p w:rsidR="00B30E18" w:rsidRDefault="00B30E18">
      <w:pPr>
        <w:rPr>
          <w:rFonts w:cstheme="minorHAnsi"/>
        </w:rPr>
      </w:pPr>
    </w:p>
    <w:p w:rsidR="00ED4B90" w:rsidRPr="00B53A0A" w:rsidRDefault="00ED4B90">
      <w:pPr>
        <w:rPr>
          <w:rFonts w:cstheme="minorHAnsi"/>
        </w:rPr>
      </w:pPr>
    </w:p>
    <w:p w:rsidR="00B53A0A" w:rsidRDefault="003A790C">
      <w:pPr>
        <w:rPr>
          <w:rFonts w:cstheme="minorHAnsi"/>
        </w:rPr>
      </w:pPr>
      <w:r w:rsidRPr="00B53A0A">
        <w:rPr>
          <w:rFonts w:cstheme="minorHAnsi"/>
        </w:rPr>
        <w:lastRenderedPageBreak/>
        <w:t>Science Practice 6: The students can work with scientific explanations and theories.</w:t>
      </w:r>
      <w:r w:rsidRPr="00B53A0A">
        <w:rPr>
          <w:rFonts w:cstheme="minorHAnsi"/>
        </w:rPr>
        <w:br/>
      </w:r>
      <w:r w:rsidR="00B53A0A">
        <w:rPr>
          <w:noProof/>
          <w:lang w:eastAsia="en-CA"/>
        </w:rPr>
        <w:drawing>
          <wp:inline distT="0" distB="0" distL="0" distR="0" wp14:anchorId="674BD2EB" wp14:editId="62E764CD">
            <wp:extent cx="3299791" cy="2402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392" cy="2409303"/>
                    </a:xfrm>
                    <a:prstGeom prst="rect">
                      <a:avLst/>
                    </a:prstGeom>
                    <a:noFill/>
                    <a:ln>
                      <a:noFill/>
                    </a:ln>
                  </pic:spPr>
                </pic:pic>
              </a:graphicData>
            </a:graphic>
          </wp:inline>
        </w:drawing>
      </w:r>
      <w:r w:rsidRPr="00B53A0A">
        <w:rPr>
          <w:rFonts w:cstheme="minorHAnsi"/>
        </w:rPr>
        <w:br/>
      </w:r>
      <w:r w:rsidR="00B53A0A">
        <w:rPr>
          <w:rFonts w:cstheme="minorHAnsi"/>
        </w:rPr>
        <w:t>BIG IDEA(s): _____________________</w:t>
      </w: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B30E18" w:rsidRDefault="00B30E18" w:rsidP="00ED4B90">
      <w:pPr>
        <w:autoSpaceDE w:val="0"/>
        <w:autoSpaceDN w:val="0"/>
        <w:adjustRightInd w:val="0"/>
        <w:spacing w:after="0" w:line="240" w:lineRule="auto"/>
        <w:rPr>
          <w:rFonts w:cstheme="minorHAnsi"/>
          <w:b/>
        </w:rPr>
      </w:pPr>
    </w:p>
    <w:p w:rsidR="00ED4B90" w:rsidRPr="00ED4B90" w:rsidRDefault="003A790C" w:rsidP="00ED4B90">
      <w:pPr>
        <w:autoSpaceDE w:val="0"/>
        <w:autoSpaceDN w:val="0"/>
        <w:adjustRightInd w:val="0"/>
        <w:spacing w:after="0" w:line="240" w:lineRule="auto"/>
        <w:rPr>
          <w:rFonts w:cs="Calibri"/>
        </w:rPr>
      </w:pPr>
      <w:r w:rsidRPr="00ED4B90">
        <w:rPr>
          <w:rFonts w:cstheme="minorHAnsi"/>
          <w:b/>
        </w:rPr>
        <w:t>Science Practice 7: The student is able to connect and relate knowledge across various scales, concepts and representation in and across domains.</w:t>
      </w:r>
    </w:p>
    <w:p w:rsidR="00ED4B90" w:rsidRDefault="00ED4B90" w:rsidP="00ED4B90">
      <w:pPr>
        <w:autoSpaceDE w:val="0"/>
        <w:autoSpaceDN w:val="0"/>
        <w:adjustRightInd w:val="0"/>
        <w:spacing w:after="0" w:line="240" w:lineRule="auto"/>
        <w:rPr>
          <w:rFonts w:cstheme="minorHAnsi"/>
          <w:b/>
        </w:rPr>
      </w:pPr>
    </w:p>
    <w:p w:rsidR="00ED4B90" w:rsidRPr="00123592" w:rsidRDefault="00ED4B90" w:rsidP="00ED4B90">
      <w:pPr>
        <w:autoSpaceDE w:val="0"/>
        <w:autoSpaceDN w:val="0"/>
        <w:adjustRightInd w:val="0"/>
        <w:spacing w:after="0" w:line="240" w:lineRule="auto"/>
        <w:rPr>
          <w:rFonts w:cs="Calibri"/>
        </w:rPr>
      </w:pPr>
      <w:r w:rsidRPr="00123592">
        <w:rPr>
          <w:rFonts w:eastAsia="MinionPro-Regular" w:cs="Calibri"/>
          <w:lang w:eastAsia="en-CA"/>
        </w:rPr>
        <w:t>The endocrine system incorporates feedback mechanisms that</w:t>
      </w:r>
      <w:r w:rsidRPr="00123592">
        <w:rPr>
          <w:rFonts w:cs="Calibri"/>
        </w:rPr>
        <w:t xml:space="preserve"> </w:t>
      </w:r>
      <w:r w:rsidRPr="00123592">
        <w:rPr>
          <w:rFonts w:eastAsia="MinionPro-Regular" w:cs="Calibri"/>
          <w:lang w:eastAsia="en-CA"/>
        </w:rPr>
        <w:t>maintain homeostasis. Which of the following demonstrates negative</w:t>
      </w:r>
      <w:r w:rsidRPr="00123592">
        <w:rPr>
          <w:rFonts w:cs="Calibri"/>
        </w:rPr>
        <w:t xml:space="preserve"> </w:t>
      </w:r>
      <w:r w:rsidRPr="00123592">
        <w:rPr>
          <w:rFonts w:eastAsia="MinionPro-Regular" w:cs="Calibri"/>
          <w:lang w:eastAsia="en-CA"/>
        </w:rPr>
        <w:t>feedback by the endocrine system?</w:t>
      </w:r>
    </w:p>
    <w:p w:rsidR="00ED4B90" w:rsidRPr="00ED4B90" w:rsidRDefault="00ED4B90" w:rsidP="00ED4B90">
      <w:pPr>
        <w:pStyle w:val="ListParagraph"/>
        <w:numPr>
          <w:ilvl w:val="1"/>
          <w:numId w:val="3"/>
        </w:numPr>
        <w:autoSpaceDE w:val="0"/>
        <w:autoSpaceDN w:val="0"/>
        <w:adjustRightInd w:val="0"/>
        <w:spacing w:after="0" w:line="240" w:lineRule="auto"/>
        <w:rPr>
          <w:rFonts w:cs="Calibri"/>
        </w:rPr>
      </w:pPr>
      <w:r w:rsidRPr="00ED4B90">
        <w:rPr>
          <w:rFonts w:eastAsia="MinionPro-Regular" w:cs="Calibri"/>
          <w:lang w:eastAsia="en-CA"/>
        </w:rPr>
        <w:t>During labor, the fetus exerts pressure on the uterine wall,</w:t>
      </w:r>
      <w:r w:rsidRPr="00ED4B90">
        <w:rPr>
          <w:rFonts w:cs="Calibri"/>
        </w:rPr>
        <w:t xml:space="preserve"> </w:t>
      </w:r>
      <w:r w:rsidRPr="00ED4B90">
        <w:rPr>
          <w:rFonts w:eastAsia="MinionPro-Regular" w:cs="Calibri"/>
          <w:lang w:eastAsia="en-CA"/>
        </w:rPr>
        <w:t>inducing the production of oxytocin, which stimulates uterine</w:t>
      </w:r>
      <w:r w:rsidRPr="00ED4B90">
        <w:rPr>
          <w:rFonts w:cs="Calibri"/>
        </w:rPr>
        <w:t xml:space="preserve"> </w:t>
      </w:r>
      <w:r w:rsidRPr="00ED4B90">
        <w:rPr>
          <w:rFonts w:eastAsia="MinionPro-Regular" w:cs="Calibri"/>
          <w:lang w:eastAsia="en-CA"/>
        </w:rPr>
        <w:t>wall contraction. The contractions cause the fetus to further</w:t>
      </w:r>
      <w:r w:rsidRPr="00ED4B90">
        <w:rPr>
          <w:rFonts w:cs="Calibri"/>
        </w:rPr>
        <w:t xml:space="preserve"> </w:t>
      </w:r>
      <w:r w:rsidRPr="00ED4B90">
        <w:rPr>
          <w:rFonts w:eastAsia="MinionPro-Regular" w:cs="Calibri"/>
          <w:lang w:eastAsia="en-CA"/>
        </w:rPr>
        <w:t>push on the wall, increasing the production of oxytocin.</w:t>
      </w:r>
    </w:p>
    <w:p w:rsidR="00ED4B90" w:rsidRPr="00123592" w:rsidRDefault="00ED4B90" w:rsidP="00ED4B90">
      <w:pPr>
        <w:numPr>
          <w:ilvl w:val="1"/>
          <w:numId w:val="3"/>
        </w:numPr>
        <w:autoSpaceDE w:val="0"/>
        <w:autoSpaceDN w:val="0"/>
        <w:adjustRightInd w:val="0"/>
        <w:spacing w:after="0" w:line="240" w:lineRule="auto"/>
        <w:rPr>
          <w:rFonts w:cs="Calibri"/>
        </w:rPr>
      </w:pPr>
      <w:r w:rsidRPr="00123592">
        <w:rPr>
          <w:rFonts w:eastAsia="MinionPro-Regular" w:cs="Calibri"/>
          <w:lang w:eastAsia="en-CA"/>
        </w:rPr>
        <w:t>After a meal, blood glucose levels become elevated, stimulating</w:t>
      </w:r>
      <w:r w:rsidRPr="00123592">
        <w:rPr>
          <w:rFonts w:cs="Calibri"/>
        </w:rPr>
        <w:t xml:space="preserve"> </w:t>
      </w:r>
      <w:r w:rsidRPr="00123592">
        <w:rPr>
          <w:rFonts w:eastAsia="MinionPro-Regular" w:cs="Calibri"/>
          <w:lang w:eastAsia="en-CA"/>
        </w:rPr>
        <w:t>beta cells of the pancreas to release insulin into the blood.</w:t>
      </w:r>
      <w:r w:rsidRPr="00123592">
        <w:rPr>
          <w:rFonts w:cs="Calibri"/>
        </w:rPr>
        <w:t xml:space="preserve"> </w:t>
      </w:r>
      <w:r w:rsidRPr="00123592">
        <w:rPr>
          <w:rFonts w:eastAsia="MinionPro-Regular" w:cs="Calibri"/>
          <w:lang w:eastAsia="en-CA"/>
        </w:rPr>
        <w:t>Excess glucose is then converted to glycogen in the liver,</w:t>
      </w:r>
      <w:r w:rsidRPr="00123592">
        <w:rPr>
          <w:rFonts w:cs="Calibri"/>
        </w:rPr>
        <w:t xml:space="preserve"> </w:t>
      </w:r>
      <w:r w:rsidRPr="00123592">
        <w:rPr>
          <w:rFonts w:eastAsia="MinionPro-Regular" w:cs="Calibri"/>
          <w:lang w:eastAsia="en-CA"/>
        </w:rPr>
        <w:t>reducing blood glucose levels.</w:t>
      </w:r>
    </w:p>
    <w:p w:rsidR="00ED4B90" w:rsidRDefault="00ED4B90" w:rsidP="00ED4B90">
      <w:pPr>
        <w:numPr>
          <w:ilvl w:val="1"/>
          <w:numId w:val="3"/>
        </w:numPr>
        <w:autoSpaceDE w:val="0"/>
        <w:autoSpaceDN w:val="0"/>
        <w:adjustRightInd w:val="0"/>
        <w:spacing w:after="0" w:line="240" w:lineRule="auto"/>
        <w:rPr>
          <w:rFonts w:cs="Calibri"/>
        </w:rPr>
      </w:pPr>
      <w:r w:rsidRPr="00123592">
        <w:rPr>
          <w:rFonts w:eastAsia="MinionPro-Regular" w:cs="Calibri"/>
          <w:lang w:eastAsia="en-CA"/>
        </w:rPr>
        <w:t xml:space="preserve">At high elevation, atmospheric oxygen is </w:t>
      </w:r>
      <w:proofErr w:type="gramStart"/>
      <w:r w:rsidRPr="00123592">
        <w:rPr>
          <w:rFonts w:eastAsia="MinionPro-Regular" w:cs="Calibri"/>
          <w:lang w:eastAsia="en-CA"/>
        </w:rPr>
        <w:t>more scarce</w:t>
      </w:r>
      <w:proofErr w:type="gramEnd"/>
      <w:r w:rsidRPr="00123592">
        <w:rPr>
          <w:rFonts w:eastAsia="MinionPro-Regular" w:cs="Calibri"/>
          <w:lang w:eastAsia="en-CA"/>
        </w:rPr>
        <w:t>. In</w:t>
      </w:r>
      <w:r w:rsidRPr="00123592">
        <w:rPr>
          <w:rFonts w:cs="Calibri"/>
        </w:rPr>
        <w:t xml:space="preserve"> </w:t>
      </w:r>
      <w:r w:rsidRPr="00123592">
        <w:rPr>
          <w:rFonts w:eastAsia="MinionPro-Regular" w:cs="Calibri"/>
          <w:lang w:eastAsia="en-CA"/>
        </w:rPr>
        <w:t>response to signals that oxygen is low, the brain decreases an</w:t>
      </w:r>
      <w:r w:rsidRPr="00123592">
        <w:rPr>
          <w:rFonts w:cs="Calibri"/>
        </w:rPr>
        <w:t xml:space="preserve"> </w:t>
      </w:r>
      <w:r w:rsidRPr="00123592">
        <w:rPr>
          <w:rFonts w:eastAsia="MinionPro-Regular" w:cs="Calibri"/>
          <w:lang w:eastAsia="en-CA"/>
        </w:rPr>
        <w:t>individual’s rate of respiration to compensate for the difference.</w:t>
      </w:r>
    </w:p>
    <w:p w:rsidR="003A790C" w:rsidRPr="00ED4B90" w:rsidRDefault="00ED4B90" w:rsidP="00ED4B90">
      <w:pPr>
        <w:numPr>
          <w:ilvl w:val="1"/>
          <w:numId w:val="3"/>
        </w:numPr>
        <w:autoSpaceDE w:val="0"/>
        <w:autoSpaceDN w:val="0"/>
        <w:adjustRightInd w:val="0"/>
        <w:spacing w:after="0" w:line="240" w:lineRule="auto"/>
        <w:rPr>
          <w:rFonts w:cs="Calibri"/>
        </w:rPr>
      </w:pPr>
      <w:r w:rsidRPr="00ED4B90">
        <w:rPr>
          <w:rFonts w:eastAsia="MinionPro-Regular" w:cs="Calibri"/>
          <w:lang w:eastAsia="en-CA"/>
        </w:rPr>
        <w:t>A transcription factor binds to the regulatory region of a gene,</w:t>
      </w:r>
      <w:r w:rsidRPr="00ED4B90">
        <w:rPr>
          <w:rFonts w:cs="Calibri"/>
        </w:rPr>
        <w:t xml:space="preserve"> </w:t>
      </w:r>
      <w:r w:rsidRPr="00ED4B90">
        <w:rPr>
          <w:rFonts w:eastAsia="MinionPro-Regular" w:cs="Calibri"/>
          <w:lang w:eastAsia="en-CA"/>
        </w:rPr>
        <w:t>blocking the binding of another transcription factor required</w:t>
      </w:r>
      <w:r w:rsidRPr="00ED4B90">
        <w:rPr>
          <w:rFonts w:cs="Calibri"/>
        </w:rPr>
        <w:t xml:space="preserve"> </w:t>
      </w:r>
      <w:r w:rsidRPr="00ED4B90">
        <w:rPr>
          <w:rFonts w:eastAsia="MinionPro-Regular" w:cs="Calibri"/>
          <w:lang w:eastAsia="en-CA"/>
        </w:rPr>
        <w:t>for expression.</w:t>
      </w:r>
      <w:r w:rsidRPr="00ED4B90">
        <w:rPr>
          <w:rFonts w:eastAsia="MinionPro-Regular" w:cs="Calibri"/>
          <w:lang w:eastAsia="en-CA"/>
        </w:rPr>
        <w:br/>
      </w:r>
    </w:p>
    <w:p w:rsidR="003A790C" w:rsidRPr="00B53A0A" w:rsidRDefault="00B53A0A" w:rsidP="00B53A0A">
      <w:pPr>
        <w:rPr>
          <w:rFonts w:cstheme="minorHAnsi"/>
        </w:rPr>
      </w:pPr>
      <w:r>
        <w:rPr>
          <w:rFonts w:cstheme="minorHAnsi"/>
        </w:rPr>
        <w:t>BIG IDEA(s): _____________________</w:t>
      </w:r>
    </w:p>
    <w:sectPr w:rsidR="003A790C" w:rsidRPr="00B53A0A" w:rsidSect="003A79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D6E"/>
    <w:multiLevelType w:val="multilevel"/>
    <w:tmpl w:val="FCA01A9E"/>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asciiTheme="minorHAnsi" w:eastAsia="MinionPro-Regular" w:hAnsiTheme="minorHAnsi" w:cs="Calibri"/>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59B36C72"/>
    <w:multiLevelType w:val="hybridMultilevel"/>
    <w:tmpl w:val="00C603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FC7E5A"/>
    <w:multiLevelType w:val="hybridMultilevel"/>
    <w:tmpl w:val="D710F9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C"/>
    <w:rsid w:val="00092793"/>
    <w:rsid w:val="00153ED4"/>
    <w:rsid w:val="001D2739"/>
    <w:rsid w:val="003A790C"/>
    <w:rsid w:val="00532A74"/>
    <w:rsid w:val="009B3715"/>
    <w:rsid w:val="00B30E18"/>
    <w:rsid w:val="00B53A0A"/>
    <w:rsid w:val="00ED4B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D4"/>
    <w:rPr>
      <w:rFonts w:ascii="Tahoma" w:hAnsi="Tahoma" w:cs="Tahoma"/>
      <w:sz w:val="16"/>
      <w:szCs w:val="16"/>
    </w:rPr>
  </w:style>
  <w:style w:type="paragraph" w:styleId="ListParagraph">
    <w:name w:val="List Paragraph"/>
    <w:basedOn w:val="Normal"/>
    <w:uiPriority w:val="34"/>
    <w:qFormat/>
    <w:rsid w:val="00ED4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D4"/>
    <w:rPr>
      <w:rFonts w:ascii="Tahoma" w:hAnsi="Tahoma" w:cs="Tahoma"/>
      <w:sz w:val="16"/>
      <w:szCs w:val="16"/>
    </w:rPr>
  </w:style>
  <w:style w:type="paragraph" w:styleId="ListParagraph">
    <w:name w:val="List Paragraph"/>
    <w:basedOn w:val="Normal"/>
    <w:uiPriority w:val="34"/>
    <w:qFormat/>
    <w:rsid w:val="00ED4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2016-03-28T23:04:00Z</dcterms:created>
  <dcterms:modified xsi:type="dcterms:W3CDTF">2016-03-28T23:04:00Z</dcterms:modified>
</cp:coreProperties>
</file>